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showing how to look at the customer behaviour to determine the segment&lt;br /&gt;&#10;they belong to"/>
      </w:tblPr>
      <w:tblGrid>
        <w:gridCol w:w="902"/>
        <w:gridCol w:w="4062"/>
        <w:gridCol w:w="4062"/>
      </w:tblGrid>
      <w:tr w:rsidR="00AB5462" w:rsidRPr="00AB5462" w:rsidTr="00AB5462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AB5462" w:rsidRPr="00AB5462" w:rsidRDefault="00AB5462" w:rsidP="00AB546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Stage 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AB5462" w:rsidRPr="00AB5462" w:rsidRDefault="00AB5462" w:rsidP="00AB546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Was there a loan in existence at any time in the final</w:t>
            </w:r>
            <w:r w:rsidR="00ED4F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30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days of AP One</w:t>
            </w:r>
            <w:r w:rsidR="0015078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AB5462" w:rsidRPr="00AB5462" w:rsidRDefault="00AB5462" w:rsidP="00AB546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If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yes then go to stage 2 ‘Has any part of that loan been repaid’</w:t>
            </w:r>
          </w:p>
        </w:tc>
      </w:tr>
      <w:tr w:rsidR="00AB5462" w:rsidRPr="00AB5462" w:rsidTr="00AB5462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AB5462" w:rsidRPr="00AB5462" w:rsidRDefault="00AB5462" w:rsidP="00AB546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AB5462" w:rsidRPr="00AB5462" w:rsidRDefault="00AB5462" w:rsidP="00AB546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AB5462" w:rsidRPr="00AB5462" w:rsidRDefault="00AB5462" w:rsidP="00AB546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no</w:t>
            </w: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’ then go to stage </w:t>
            </w:r>
            <w:r w:rsidR="000906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‘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was there a loan</w:t>
            </w:r>
            <w:r w:rsidR="00ED4F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before the final 30 days of AP One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which had been repaid</w:t>
            </w: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’</w:t>
            </w:r>
          </w:p>
        </w:tc>
      </w:tr>
      <w:tr w:rsidR="005276DD" w:rsidRPr="00AB5462" w:rsidTr="00AB5462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Stage 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Has any part of that loan been repaid? 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go to stage 3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</w:tr>
      <w:tr w:rsidR="005276DD" w:rsidRPr="00AB5462" w:rsidTr="00AB5462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No’ then s464C will not apply </w:t>
            </w:r>
          </w:p>
        </w:tc>
      </w:tr>
      <w:tr w:rsidR="005276DD" w:rsidRPr="00AB5462" w:rsidTr="00AB5462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Stage 3a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D46327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Has £5k or more been repaid in AP One or before the due date for the payment of s455 tax for AP One?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go to stage 3b</w:t>
            </w:r>
            <w:r w:rsidR="00D463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‘Has £5k or more been reborrowed by a participator or associate?’</w:t>
            </w:r>
          </w:p>
        </w:tc>
      </w:tr>
      <w:tr w:rsidR="005276DD" w:rsidRPr="00AB5462" w:rsidTr="00AB5462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No</w:t>
            </w: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’ then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go to stage </w:t>
            </w:r>
            <w:r w:rsidR="000906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5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‘did the loan balance immediately before repayment amount to £15k or more?’</w:t>
            </w:r>
          </w:p>
        </w:tc>
      </w:tr>
      <w:tr w:rsidR="005276DD" w:rsidRPr="00AB5462" w:rsidTr="005276DD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Stage 3b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D46327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Has £5k or more been reborrowed by a participator or associate?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go to stage 3c ‘was the reborrowing within 30 days’</w:t>
            </w:r>
          </w:p>
        </w:tc>
      </w:tr>
      <w:tr w:rsidR="005276DD" w:rsidRPr="00AB5462" w:rsidTr="00D279D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s464C will not apply</w:t>
            </w:r>
          </w:p>
        </w:tc>
      </w:tr>
      <w:tr w:rsidR="005276DD" w:rsidRPr="00AB5462" w:rsidTr="00ED4F05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Stage </w:t>
            </w:r>
            <w:r w:rsidR="000906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3c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D46327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‘Was the reborrowing within 30 days?’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If ‘Yes’ then go to stage </w:t>
            </w:r>
            <w:r w:rsidR="000906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3d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‘Did the reborrowing occur in an AP subsequent to that in which the loan was made?’</w:t>
            </w:r>
          </w:p>
        </w:tc>
      </w:tr>
      <w:tr w:rsidR="005276DD" w:rsidRPr="00AB5462" w:rsidTr="00ED4F05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go to stage 5 ‘did the loan balance immediately before repayment amount to £15k or more?’</w:t>
            </w:r>
          </w:p>
        </w:tc>
      </w:tr>
      <w:tr w:rsidR="005276DD" w:rsidRPr="00AB5462" w:rsidTr="00ED4F05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Stage </w:t>
            </w:r>
            <w:r w:rsidR="000906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3d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D46327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‘Did the reborrowing occur in an AP subsequent to that in which the loan was made?</w:t>
            </w:r>
            <w:r w:rsidR="00D463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If ‘Yes’ then go to stage </w:t>
            </w:r>
            <w:r w:rsidR="0009066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3e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‘was any part of the reborrowing repaid within the 30 day period?’</w:t>
            </w:r>
          </w:p>
        </w:tc>
      </w:tr>
      <w:tr w:rsidR="005276DD" w:rsidRPr="00AB5462" w:rsidTr="00ED4F05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5276DD" w:rsidRPr="00AB5462" w:rsidRDefault="005276DD" w:rsidP="005276DD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go to stage 5 ‘did the loan balance immediately before repayment amount to £15k or more?’</w:t>
            </w:r>
          </w:p>
        </w:tc>
      </w:tr>
      <w:tr w:rsidR="0009066A" w:rsidRPr="00AB5462" w:rsidTr="0009066A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Stage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3e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D46327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‘Was any part of the reborrowing repaid within 30 days?’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s464C will not apply to the repaid element of the reborrowing.</w:t>
            </w:r>
          </w:p>
        </w:tc>
      </w:tr>
      <w:tr w:rsidR="0009066A" w:rsidRPr="00AB5462" w:rsidTr="0009066A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go to stage 3f ‘has any part of the reborrowing already been subject to s464C(1) for a different period?’</w:t>
            </w:r>
          </w:p>
        </w:tc>
      </w:tr>
      <w:tr w:rsidR="0009066A" w:rsidRPr="00AB5462" w:rsidTr="0009066A">
        <w:trPr>
          <w:trHeight w:val="1329"/>
        </w:trPr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Stage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3f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09066A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‘Has any part of the reborrowing already been subject to s464C (1) for a different 30 day period?’</w:t>
            </w:r>
          </w:p>
          <w:p w:rsidR="00D46327" w:rsidRPr="00AB5462" w:rsidRDefault="00D4632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D46327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s464C(1) will not apply again to that part of the reborrowing.</w:t>
            </w:r>
          </w:p>
        </w:tc>
      </w:tr>
      <w:tr w:rsidR="0009066A" w:rsidRPr="00AB5462" w:rsidTr="0009066A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09066A" w:rsidRPr="00AB5462" w:rsidRDefault="0009066A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or if there is a balance of the reborrowing to which s464C(1) has not applied, go to stage 3g</w:t>
            </w:r>
            <w:r w:rsidR="007323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‘Did the making of the repayment give rise to a charge to tax on the participator (or their associate) borrower?</w:t>
            </w: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Stage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3g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D4632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‘Did the making of the repayment give rise to a charge to tax on the participator (or their associate) borrower</w:t>
            </w:r>
            <w:r w:rsidR="00D463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?’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s464C(1) will not apply.</w:t>
            </w: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  <w:hideMark/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If ‘No’ </w:t>
            </w:r>
            <w:r w:rsidRPr="007323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S464C(1) applies. The repayment is matched to the subsequent reborrowing in priority to the earlier borrowing</w:t>
            </w:r>
            <w:r w:rsidR="0042274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Stage 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was there a loan before the final 30 days of AP One which had been repaid</w:t>
            </w:r>
            <w:r w:rsidRPr="00AB546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go to Stage 5 ‘Did the loan balance immediately before repayment amount to £15k or more?’</w:t>
            </w: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s464C cannot apply</w:t>
            </w: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Stage 5 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D4632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‘Did the loan balance immediately before repayment amount to £15k or more?’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go to stage 6a ‘Had an arrangement for reborrowing been in existence at the time of any loan repayment?’</w:t>
            </w: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s464C cannot apply</w:t>
            </w:r>
          </w:p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Stage 6a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76F6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</w:t>
            </w:r>
            <w:r w:rsidR="007323A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Had an arrangement for reborrowing been in existence at the time of any loan repayment?’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go to Stage 6b ‘Have new loans totalling £5k or more been made to the participator or their associate?’</w:t>
            </w: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s464C cannot apply</w:t>
            </w:r>
          </w:p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Stage 6b 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76F6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‘Have new loans totalling £5k or more been made to the participator or their associate?’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go to stage 6c ‘</w:t>
            </w:r>
            <w:r w:rsidR="00291898" w:rsidRPr="0029189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Were at least £5K of those new loans made under arrangements that existed at the time of the repayment?</w:t>
            </w:r>
            <w:r w:rsidR="0029189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’</w:t>
            </w:r>
          </w:p>
        </w:tc>
      </w:tr>
      <w:tr w:rsidR="007323A7" w:rsidRPr="00AB5462" w:rsidTr="007323A7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23A7" w:rsidRPr="00AB5462" w:rsidRDefault="007323A7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s464C cannot apply</w:t>
            </w:r>
          </w:p>
        </w:tc>
      </w:tr>
      <w:tr w:rsidR="00291898" w:rsidRPr="00AB5462" w:rsidTr="00291898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Stage 6c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76F6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</w:t>
            </w:r>
            <w:r w:rsidRPr="0029189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Were at least £5K of those new loans made under arrangements that existed at the time of the repayment?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go to Stage 6d ‘Have any of the new loans already been subject to s464C(1) or (3)?)</w:t>
            </w:r>
          </w:p>
        </w:tc>
      </w:tr>
      <w:tr w:rsidR="00291898" w:rsidRPr="00AB5462" w:rsidTr="00291898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‘No’ then s464C cannot apply</w:t>
            </w:r>
          </w:p>
        </w:tc>
      </w:tr>
      <w:tr w:rsidR="00291898" w:rsidRPr="00AB5462" w:rsidTr="00291898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Stage 6</w:t>
            </w:r>
            <w:r w:rsidR="0042274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‘Have any of the new loans already been subject to s464C(1) or (3)’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If ‘Yes’ then s464C will not apply to those amounts</w:t>
            </w:r>
          </w:p>
        </w:tc>
      </w:tr>
      <w:tr w:rsidR="00291898" w:rsidRPr="00AB5462" w:rsidTr="00291898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291898" w:rsidRPr="00AB5462" w:rsidRDefault="00291898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7376F6" w:rsidRPr="00AB5462" w:rsidRDefault="00291898" w:rsidP="00291898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If ‘No’ or if there is a balance of the loans which has not been subject to s464C, then go to stage 6c ‘Did the making of the repayment give rise to a charge to tax on the participator </w:t>
            </w:r>
            <w:r w:rsidR="0042274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or their associate</w:t>
            </w:r>
            <w:r w:rsidR="0042274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) borrower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?’</w:t>
            </w:r>
          </w:p>
        </w:tc>
      </w:tr>
      <w:tr w:rsidR="0042274C" w:rsidRPr="00AB5462" w:rsidTr="0042274C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42274C" w:rsidRPr="00AB5462" w:rsidRDefault="0042274C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Stage 6d 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42274C" w:rsidRPr="00AB5462" w:rsidRDefault="0042274C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‘Did the making of the repayment give rise to a charge to tax on the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lastRenderedPageBreak/>
              <w:t>participator (or their associate) borrower?’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42274C" w:rsidRPr="00AB5462" w:rsidRDefault="0042274C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If ‘Yes’ then s464C will not apply </w:t>
            </w:r>
          </w:p>
        </w:tc>
      </w:tr>
      <w:tr w:rsidR="0042274C" w:rsidRPr="00AB5462" w:rsidTr="0042274C"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42274C" w:rsidRPr="00AB5462" w:rsidRDefault="0042274C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42274C" w:rsidRPr="00AB5462" w:rsidRDefault="0042274C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210" w:type="dxa"/>
              <w:left w:w="0" w:type="dxa"/>
              <w:bottom w:w="210" w:type="dxa"/>
              <w:right w:w="210" w:type="dxa"/>
            </w:tcMar>
          </w:tcPr>
          <w:p w:rsidR="0042274C" w:rsidRPr="00AB5462" w:rsidRDefault="0042274C" w:rsidP="00603FF2">
            <w:pPr>
              <w:spacing w:after="0" w:line="30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 xml:space="preserve">If ‘No’ s464C(3) applies. </w:t>
            </w:r>
            <w:r w:rsidRPr="0042274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The repayment is matched to the subsequent pre-arranged reborrowing in priority to the earlier borrowing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</w:tbl>
    <w:p w:rsidR="003A7B78" w:rsidRDefault="003A7B78"/>
    <w:sectPr w:rsidR="003A7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0D" w:rsidRDefault="00662D0D" w:rsidP="00094D75">
      <w:pPr>
        <w:spacing w:after="0" w:line="240" w:lineRule="auto"/>
      </w:pPr>
      <w:r>
        <w:separator/>
      </w:r>
    </w:p>
  </w:endnote>
  <w:endnote w:type="continuationSeparator" w:id="0">
    <w:p w:rsidR="00662D0D" w:rsidRDefault="00662D0D" w:rsidP="0009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38" w:rsidRDefault="00F44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75" w:rsidRDefault="00094D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7964361baabe61b8a35fb54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4D75" w:rsidRPr="00094D75" w:rsidRDefault="00094D75" w:rsidP="00094D7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94D7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7964361baabe61b8a35fb54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" o:allowincell="f" filled="f" stroked="f" strokeweight=".5pt">
              <v:textbox inset=",0,,0">
                <w:txbxContent>
                  <w:p w:rsidR="00094D75" w:rsidRPr="00094D75" w:rsidRDefault="00094D75" w:rsidP="00094D7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94D7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38" w:rsidRDefault="00F44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0D" w:rsidRDefault="00662D0D" w:rsidP="00094D75">
      <w:pPr>
        <w:spacing w:after="0" w:line="240" w:lineRule="auto"/>
      </w:pPr>
      <w:r>
        <w:separator/>
      </w:r>
    </w:p>
  </w:footnote>
  <w:footnote w:type="continuationSeparator" w:id="0">
    <w:p w:rsidR="00662D0D" w:rsidRDefault="00662D0D" w:rsidP="0009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38" w:rsidRDefault="00F44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38" w:rsidRDefault="00F44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38" w:rsidRDefault="00F44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62"/>
    <w:rsid w:val="0009066A"/>
    <w:rsid w:val="00094D75"/>
    <w:rsid w:val="0015078D"/>
    <w:rsid w:val="00291898"/>
    <w:rsid w:val="003A7B78"/>
    <w:rsid w:val="0042274C"/>
    <w:rsid w:val="005276DD"/>
    <w:rsid w:val="00662D0D"/>
    <w:rsid w:val="007323A7"/>
    <w:rsid w:val="007376F6"/>
    <w:rsid w:val="00AB5462"/>
    <w:rsid w:val="00D279D7"/>
    <w:rsid w:val="00D46327"/>
    <w:rsid w:val="00ED4F05"/>
    <w:rsid w:val="00F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EBA07BD-B2CC-4236-B3C7-1078D0A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75"/>
  </w:style>
  <w:style w:type="paragraph" w:styleId="Footer">
    <w:name w:val="footer"/>
    <w:basedOn w:val="Normal"/>
    <w:link w:val="FooterChar"/>
    <w:uiPriority w:val="99"/>
    <w:unhideWhenUsed/>
    <w:rsid w:val="0009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Bryson, Caroline (CS&amp;TD)</dc:creator>
  <cp:keywords/>
  <dc:description/>
  <cp:lastModifiedBy>Waller, Sue (CDIO Corporates, Customer Strategy &amp; Tax Design)</cp:lastModifiedBy>
  <cp:revision>2</cp:revision>
  <dcterms:created xsi:type="dcterms:W3CDTF">2021-01-22T15:09:00Z</dcterms:created>
  <dcterms:modified xsi:type="dcterms:W3CDTF">2021-01-22T15:09:00Z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2020-10-21T08:53:11Z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3d5106da-9d44-4828-9617-c239d34d52d3</vt:lpwstr>
  </property>
  <property fmtid="{D5CDD505-2E9C-101B-9397-08002B2CF9AE}" pid="8" name="MSIP_Label_f9af038e-07b4-4369-a678-c835687cb272_ContentBits">
    <vt:lpwstr>2</vt:lpwstr>
  </property>
</Properties>
</file>