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0D" w:rsidP="03528353" w:rsidRDefault="00D1010D" w14:paraId="22940BE7" w14:textId="40288A50">
      <w:pPr>
        <w:pStyle w:val="Heading2"/>
        <w:spacing w:before="40"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1" w:themeTint="FF" w:themeShade="BF"/>
          <w:sz w:val="22"/>
          <w:szCs w:val="22"/>
          <w:lang w:val="en-US"/>
        </w:rPr>
      </w:pPr>
      <w:bookmarkStart w:name="_GoBack" w:id="0"/>
      <w:bookmarkEnd w:id="0"/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E74B5" w:themeColor="accent1" w:themeTint="FF" w:themeShade="BF"/>
          <w:sz w:val="22"/>
          <w:szCs w:val="22"/>
          <w:lang w:val="en-IE"/>
        </w:rPr>
        <w:t>Parish Newsletter Insert</w:t>
      </w:r>
    </w:p>
    <w:p w:rsidR="00D1010D" w:rsidP="03528353" w:rsidRDefault="00D1010D" w14:paraId="6A39C0A6" w14:textId="1EBF5A35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D1010D" w:rsidP="03528353" w:rsidRDefault="00D1010D" w14:paraId="71C35E61" w14:textId="5FB2EA02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Every year </w:t>
      </w:r>
      <w:proofErr w:type="spellStart"/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>Trócaire</w:t>
      </w:r>
      <w:proofErr w:type="spellEnd"/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asks for your help during Lent to fund lifesaving programmes around the world. Families like </w:t>
      </w:r>
      <w:proofErr w:type="spellStart"/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>Awut</w:t>
      </w:r>
      <w:proofErr w:type="spellEnd"/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and Ajak’s in South Sudan need your support  now more than ever. </w:t>
      </w:r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>Trócaire</w:t>
      </w:r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are appealing to you to continue your support this Lent. Resources, prayers and videos are available on </w:t>
      </w:r>
      <w:hyperlink r:id="R99c8f88b1d7443b1">
        <w:r w:rsidRPr="03528353" w:rsidR="03528353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noProof w:val="0"/>
            <w:sz w:val="22"/>
            <w:szCs w:val="22"/>
            <w:lang w:val="en-IE"/>
          </w:rPr>
          <w:t>www.trocaire.org</w:t>
        </w:r>
      </w:hyperlink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and donations can be made to the Lent campaign in the following ways:</w:t>
      </w:r>
    </w:p>
    <w:p w:rsidR="00D1010D" w:rsidP="0D4A67A4" w:rsidRDefault="00D1010D" w14:paraId="1F1E2CC6" w14:textId="38690C8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4A67A4" w:rsidR="0D4A67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By collecting a </w:t>
      </w:r>
      <w:proofErr w:type="spellStart"/>
      <w:r w:rsidRPr="0D4A67A4" w:rsidR="0D4A67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>Trócaire</w:t>
      </w:r>
      <w:proofErr w:type="spellEnd"/>
      <w:r w:rsidRPr="0D4A67A4" w:rsidR="0D4A67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box </w:t>
      </w:r>
      <w:r w:rsidRPr="0D4A67A4" w:rsidR="0D4A67A4">
        <w:rPr>
          <w:rFonts w:ascii="Calibri Light" w:hAnsi="Calibri Light" w:eastAsia="Calibri Light" w:cs="Calibri Light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IE"/>
        </w:rPr>
        <w:t xml:space="preserve">(insert relevant information for your parish here) </w:t>
      </w:r>
      <w:r w:rsidRPr="0D4A67A4" w:rsidR="0D4A67A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</w:p>
    <w:p w:rsidR="00D1010D" w:rsidP="03528353" w:rsidRDefault="00D1010D" w14:paraId="05733B48" w14:textId="0AE01BCE">
      <w:pPr>
        <w:pStyle w:val="ListParagraph"/>
        <w:numPr>
          <w:ilvl w:val="0"/>
          <w:numId w:val="1"/>
        </w:numPr>
        <w:spacing w:after="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Online at </w:t>
      </w:r>
      <w:hyperlink r:id="R9f8fd646c85c41cb">
        <w:r w:rsidRPr="03528353" w:rsidR="03528353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noProof w:val="0"/>
            <w:sz w:val="22"/>
            <w:szCs w:val="22"/>
            <w:lang w:val="en-IE"/>
          </w:rPr>
          <w:t>www.trocaire.org</w:t>
        </w:r>
      </w:hyperlink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 xml:space="preserve"> </w:t>
      </w:r>
    </w:p>
    <w:p w:rsidR="00D1010D" w:rsidP="03528353" w:rsidRDefault="00D1010D" w14:paraId="12A30DDC" w14:textId="68948580">
      <w:pPr>
        <w:pStyle w:val="ListParagraph"/>
        <w:numPr>
          <w:ilvl w:val="0"/>
          <w:numId w:val="1"/>
        </w:numPr>
        <w:spacing w:after="0" w:line="24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IE"/>
        </w:rPr>
        <w:t>By phone: 1850 408 408 (ROI) or 0800 912 1200 (NI)</w:t>
      </w:r>
    </w:p>
    <w:p w:rsidR="00D1010D" w:rsidP="03528353" w:rsidRDefault="00D1010D" w14:paraId="7285B434" w14:textId="24D0D252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D1010D" w:rsidP="03528353" w:rsidRDefault="00D1010D" w14:paraId="0F86B4FA" w14:textId="6F34D315">
      <w:pPr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3528353" w:rsidR="0352835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contents of each and every Trócaire box, no matter how small, come together to make a significant difference. This virus knows no borders, but neither does our compassion.</w:t>
      </w:r>
    </w:p>
    <w:p w:rsidR="00D1010D" w:rsidP="03528353" w:rsidRDefault="00D1010D" w14:paraId="01D2B4C8" w14:textId="38796DE2">
      <w:pPr>
        <w:pStyle w:val="Normal"/>
      </w:pPr>
    </w:p>
    <w:sectPr w:rsidR="00D1010D" w:rsidSect="00EE6E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D1010D"/>
    <w:rsid w:val="00EE6E42"/>
    <w:rsid w:val="03528353"/>
    <w:rsid w:val="0D4A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4" /><Relationship Type="http://schemas.openxmlformats.org/officeDocument/2006/relationships/theme" Target="theme/theme1.xml" Id="rId5" /><Relationship Type="http://schemas.openxmlformats.org/officeDocument/2006/relationships/styles" Target="styles.xml" Id="rId1" /><Relationship Type="http://schemas.openxmlformats.org/officeDocument/2006/relationships/settings" Target="settings.xml" Id="rId2" /><Relationship Type="http://schemas.openxmlformats.org/officeDocument/2006/relationships/hyperlink" Target="http://www.trocaire.org" TargetMode="External" Id="R99c8f88b1d7443b1" /><Relationship Type="http://schemas.openxmlformats.org/officeDocument/2006/relationships/hyperlink" Target="http://www.trocaire.org/" TargetMode="External" Id="R9f8fd646c85c41cb" /><Relationship Type="http://schemas.openxmlformats.org/officeDocument/2006/relationships/numbering" Target="/word/numbering.xml" Id="Re751486fac214d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Mary Coogan</lastModifiedBy>
  <revision>3</revision>
  <dcterms:created xsi:type="dcterms:W3CDTF">2018-02-09T21:34:00.0000000Z</dcterms:created>
  <dcterms:modified xsi:type="dcterms:W3CDTF">2021-01-27T10:07:01.3554299Z</dcterms:modified>
</coreProperties>
</file>