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7D9C" w14:textId="77777777" w:rsidR="00D645F5" w:rsidRPr="00A161DD" w:rsidRDefault="00D645F5" w:rsidP="6D6F5C61">
      <w:pPr>
        <w:ind w:firstLine="720"/>
        <w:rPr>
          <w:rFonts w:ascii="Arial" w:hAnsi="Arial" w:cs="Arial"/>
          <w:b/>
          <w:bCs/>
          <w:sz w:val="24"/>
          <w:szCs w:val="24"/>
        </w:rPr>
      </w:pPr>
      <w:r w:rsidRPr="6D6F5C61">
        <w:rPr>
          <w:rFonts w:ascii="Arial" w:hAnsi="Arial" w:cs="Arial"/>
          <w:b/>
          <w:bCs/>
          <w:sz w:val="24"/>
          <w:szCs w:val="24"/>
        </w:rPr>
        <w:t xml:space="preserve">The University of Leeds </w:t>
      </w:r>
    </w:p>
    <w:p w14:paraId="2C7275E2" w14:textId="77777777" w:rsidR="00D645F5" w:rsidRPr="00A161DD" w:rsidRDefault="00D645F5" w:rsidP="00D645F5">
      <w:pPr>
        <w:rPr>
          <w:rFonts w:ascii="Arial" w:hAnsi="Arial" w:cs="Arial"/>
          <w:b/>
          <w:sz w:val="24"/>
          <w:szCs w:val="24"/>
        </w:rPr>
      </w:pPr>
      <w:r w:rsidRPr="00A161DD">
        <w:rPr>
          <w:rFonts w:ascii="Arial" w:hAnsi="Arial" w:cs="Arial"/>
          <w:b/>
          <w:sz w:val="24"/>
          <w:szCs w:val="24"/>
        </w:rPr>
        <w:t>Records Retention Schedule</w:t>
      </w:r>
    </w:p>
    <w:p w14:paraId="3E211906" w14:textId="77777777" w:rsidR="00D645F5" w:rsidRPr="00A161DD" w:rsidRDefault="00D645F5" w:rsidP="00D645F5">
      <w:pPr>
        <w:rPr>
          <w:rFonts w:ascii="Arial" w:hAnsi="Arial" w:cs="Arial"/>
          <w:b/>
          <w:sz w:val="24"/>
          <w:szCs w:val="24"/>
        </w:rPr>
      </w:pPr>
      <w:r w:rsidRPr="00A161DD">
        <w:rPr>
          <w:rFonts w:ascii="Arial" w:hAnsi="Arial" w:cs="Arial"/>
          <w:b/>
          <w:sz w:val="24"/>
          <w:szCs w:val="24"/>
        </w:rPr>
        <w:t>Introduction</w:t>
      </w:r>
    </w:p>
    <w:p w14:paraId="16C9BE51" w14:textId="77777777" w:rsidR="00D645F5" w:rsidRPr="00A161DD" w:rsidRDefault="00D645F5" w:rsidP="00D645F5">
      <w:pPr>
        <w:rPr>
          <w:rFonts w:ascii="Arial" w:hAnsi="Arial" w:cs="Arial"/>
          <w:sz w:val="24"/>
          <w:szCs w:val="24"/>
        </w:rPr>
      </w:pPr>
      <w:r w:rsidRPr="00A161DD">
        <w:rPr>
          <w:rFonts w:ascii="Arial" w:hAnsi="Arial" w:cs="Arial"/>
          <w:sz w:val="24"/>
          <w:szCs w:val="24"/>
        </w:rPr>
        <w:t xml:space="preserve">This retention schedule describes the time periods for which records should be retained by the University in order to comply with operational and legal requirements, including data protection legislation. </w:t>
      </w:r>
    </w:p>
    <w:p w14:paraId="5496F9AC" w14:textId="0DF4612B" w:rsidR="00D645F5" w:rsidRPr="00A161DD" w:rsidRDefault="00D645F5" w:rsidP="5BB9E981">
      <w:pPr>
        <w:rPr>
          <w:rFonts w:ascii="Arial" w:hAnsi="Arial" w:cs="Arial"/>
          <w:sz w:val="24"/>
          <w:szCs w:val="24"/>
        </w:rPr>
      </w:pPr>
      <w:r w:rsidRPr="28CD30FB">
        <w:rPr>
          <w:rFonts w:ascii="Arial" w:hAnsi="Arial" w:cs="Arial"/>
          <w:sz w:val="24"/>
          <w:szCs w:val="24"/>
        </w:rPr>
        <w:t>Please note that the default action to be taken at the end of the retention period is the secure destruction or deletion of the record. Exceptions</w:t>
      </w:r>
      <w:r w:rsidR="562FCD21" w:rsidRPr="28CD30FB">
        <w:rPr>
          <w:rFonts w:ascii="Arial" w:hAnsi="Arial" w:cs="Arial"/>
          <w:sz w:val="24"/>
          <w:szCs w:val="24"/>
        </w:rPr>
        <w:t xml:space="preserve"> are </w:t>
      </w:r>
      <w:r w:rsidR="562FCD21" w:rsidRPr="28CD30FB">
        <w:rPr>
          <w:rFonts w:ascii="Arial" w:eastAsia="Arial" w:hAnsi="Arial" w:cs="Arial"/>
          <w:sz w:val="24"/>
          <w:szCs w:val="24"/>
        </w:rPr>
        <w:t xml:space="preserve">where “Archive” is mandated, in which instance the record should be offered to the University Archive Service for review for permanent retention before it is destroyed, </w:t>
      </w:r>
      <w:r w:rsidR="2283ECDD" w:rsidRPr="28CD30FB">
        <w:rPr>
          <w:rFonts w:ascii="Arial" w:eastAsia="Arial" w:hAnsi="Arial" w:cs="Arial"/>
          <w:sz w:val="24"/>
          <w:szCs w:val="24"/>
        </w:rPr>
        <w:t>or where</w:t>
      </w:r>
      <w:r w:rsidRPr="28CD30FB">
        <w:rPr>
          <w:rFonts w:ascii="Arial" w:hAnsi="Arial" w:cs="Arial"/>
          <w:sz w:val="24"/>
          <w:szCs w:val="24"/>
        </w:rPr>
        <w:t xml:space="preserve"> the retention period is described as “perpetuity”. Please see Appendix 1 for a list of core academic data to be kept in perpetuity.</w:t>
      </w:r>
      <w:r w:rsidR="46467DEA" w:rsidRPr="28CD30FB">
        <w:rPr>
          <w:rFonts w:ascii="Arial" w:hAnsi="Arial" w:cs="Arial"/>
          <w:sz w:val="24"/>
          <w:szCs w:val="24"/>
        </w:rPr>
        <w:t xml:space="preserve"> </w:t>
      </w:r>
    </w:p>
    <w:p w14:paraId="3EF529EE" w14:textId="77777777" w:rsidR="00D645F5" w:rsidRPr="00A161DD" w:rsidRDefault="00D645F5" w:rsidP="00D645F5">
      <w:pPr>
        <w:rPr>
          <w:rFonts w:ascii="Arial" w:hAnsi="Arial" w:cs="Arial"/>
          <w:sz w:val="24"/>
          <w:szCs w:val="24"/>
        </w:rPr>
      </w:pPr>
      <w:r w:rsidRPr="00A161DD">
        <w:rPr>
          <w:rFonts w:ascii="Arial" w:hAnsi="Arial" w:cs="Arial"/>
          <w:sz w:val="24"/>
          <w:szCs w:val="24"/>
        </w:rPr>
        <w:t xml:space="preserve">Only one copy of each record needs to be kept for the full length of the retention period. Duplicate and secondary copies should be destroyed as soon as they are no longer of immediate operational use. </w:t>
      </w:r>
    </w:p>
    <w:p w14:paraId="5E565F42" w14:textId="74A67281" w:rsidR="00D645F5" w:rsidRPr="00A161DD" w:rsidRDefault="00D645F5" w:rsidP="00D645F5">
      <w:pPr>
        <w:rPr>
          <w:rFonts w:ascii="Arial" w:hAnsi="Arial" w:cs="Arial"/>
          <w:sz w:val="24"/>
          <w:szCs w:val="24"/>
        </w:rPr>
      </w:pPr>
      <w:r w:rsidRPr="28CD30FB">
        <w:rPr>
          <w:rFonts w:ascii="Arial" w:hAnsi="Arial" w:cs="Arial"/>
          <w:sz w:val="24"/>
          <w:szCs w:val="24"/>
        </w:rPr>
        <w:t>A record is defined in the Records Management British Standard BS ISO 15489 as “Information created, received and maintained as evidence and information by an organisation or person, in pursuance of legal obligations or in the transaction of business</w:t>
      </w:r>
      <w:r w:rsidRPr="28CD30FB">
        <w:rPr>
          <w:rFonts w:ascii="Arial" w:hAnsi="Arial" w:cs="Arial"/>
          <w:i/>
          <w:iCs/>
          <w:sz w:val="24"/>
          <w:szCs w:val="24"/>
        </w:rPr>
        <w:t xml:space="preserve">.” </w:t>
      </w:r>
      <w:r w:rsidRPr="28CD30FB">
        <w:rPr>
          <w:rFonts w:ascii="Arial" w:hAnsi="Arial" w:cs="Arial"/>
          <w:sz w:val="24"/>
          <w:szCs w:val="24"/>
        </w:rPr>
        <w:t>All records created and held by the University, both in paper and electronic form, and including data held in databases are subject to retention policies. Where a record contains personal data the retention periods stated in the schedule are mandatory requirements and must be followed unless a specific exception has been approved.</w:t>
      </w:r>
      <w:r w:rsidR="10EB0484" w:rsidRPr="28CD30FB">
        <w:rPr>
          <w:rFonts w:ascii="Arial" w:hAnsi="Arial" w:cs="Arial"/>
          <w:sz w:val="24"/>
          <w:szCs w:val="24"/>
        </w:rPr>
        <w:t xml:space="preserve"> Please see Appendix </w:t>
      </w:r>
      <w:r w:rsidR="2540BEE0" w:rsidRPr="28CD30FB">
        <w:rPr>
          <w:rFonts w:ascii="Arial" w:hAnsi="Arial" w:cs="Arial"/>
          <w:sz w:val="24"/>
          <w:szCs w:val="24"/>
        </w:rPr>
        <w:t>3</w:t>
      </w:r>
      <w:r w:rsidR="10EB0484" w:rsidRPr="28CD30FB">
        <w:rPr>
          <w:rFonts w:ascii="Arial" w:hAnsi="Arial" w:cs="Arial"/>
          <w:sz w:val="24"/>
          <w:szCs w:val="24"/>
        </w:rPr>
        <w:t xml:space="preserve"> for a list of what constitutes each data subject type.</w:t>
      </w:r>
    </w:p>
    <w:p w14:paraId="31AE5ACB" w14:textId="290B5477" w:rsidR="6CBB0081" w:rsidRDefault="6CBB0081" w:rsidP="28CD30FB">
      <w:pPr>
        <w:rPr>
          <w:rFonts w:ascii="Arial" w:hAnsi="Arial" w:cs="Arial"/>
          <w:sz w:val="24"/>
          <w:szCs w:val="24"/>
        </w:rPr>
      </w:pPr>
      <w:r w:rsidRPr="28CD30FB">
        <w:rPr>
          <w:rFonts w:ascii="Arial" w:hAnsi="Arial" w:cs="Arial"/>
          <w:sz w:val="24"/>
          <w:szCs w:val="24"/>
        </w:rPr>
        <w:t xml:space="preserve">Please note that this schedule does not necessarily reflect all the records held by the University. If you hold a record group which is not covered by the schedule, please contact </w:t>
      </w:r>
      <w:r w:rsidR="1996BE4F" w:rsidRPr="28CD30FB">
        <w:rPr>
          <w:rFonts w:ascii="Arial" w:hAnsi="Arial" w:cs="Arial"/>
          <w:sz w:val="24"/>
          <w:szCs w:val="24"/>
        </w:rPr>
        <w:t>the Data Protection Officer in the first instance.</w:t>
      </w:r>
    </w:p>
    <w:p w14:paraId="329151FA" w14:textId="77777777" w:rsidR="00D645F5" w:rsidRPr="00A161DD" w:rsidRDefault="00D645F5" w:rsidP="00D645F5">
      <w:pPr>
        <w:rPr>
          <w:rFonts w:ascii="Arial" w:hAnsi="Arial" w:cs="Arial"/>
          <w:b/>
          <w:sz w:val="24"/>
          <w:szCs w:val="24"/>
        </w:rPr>
      </w:pPr>
      <w:r w:rsidRPr="00A161DD">
        <w:rPr>
          <w:rFonts w:ascii="Arial" w:hAnsi="Arial" w:cs="Arial"/>
          <w:b/>
          <w:sz w:val="24"/>
          <w:szCs w:val="24"/>
        </w:rPr>
        <w:t>Unstructured information systems</w:t>
      </w:r>
    </w:p>
    <w:p w14:paraId="0C02A5FC" w14:textId="77777777" w:rsidR="00D645F5" w:rsidRPr="00A161DD" w:rsidRDefault="00D645F5" w:rsidP="00D645F5">
      <w:pPr>
        <w:rPr>
          <w:rFonts w:ascii="Arial" w:hAnsi="Arial" w:cs="Arial"/>
          <w:sz w:val="24"/>
          <w:szCs w:val="24"/>
        </w:rPr>
      </w:pPr>
      <w:r w:rsidRPr="00A161DD">
        <w:rPr>
          <w:rFonts w:ascii="Arial" w:hAnsi="Arial" w:cs="Arial"/>
          <w:sz w:val="24"/>
          <w:szCs w:val="24"/>
        </w:rPr>
        <w:t xml:space="preserve">Email should not be used for storing University records. Emails that constitute a record which needs to be retained, including those containing personal data, must be stored in an appropriate filing system relevant to their confidentiality or criticality. </w:t>
      </w:r>
    </w:p>
    <w:p w14:paraId="5CA676EF" w14:textId="77777777" w:rsidR="00D645F5" w:rsidRPr="00A161DD" w:rsidRDefault="00D645F5" w:rsidP="00D645F5">
      <w:pPr>
        <w:rPr>
          <w:rFonts w:ascii="Arial" w:hAnsi="Arial" w:cs="Arial"/>
          <w:sz w:val="24"/>
          <w:szCs w:val="24"/>
        </w:rPr>
      </w:pPr>
      <w:r w:rsidRPr="00A161DD">
        <w:rPr>
          <w:rFonts w:ascii="Arial" w:hAnsi="Arial" w:cs="Arial"/>
          <w:sz w:val="24"/>
          <w:szCs w:val="24"/>
        </w:rPr>
        <w:t xml:space="preserve">Shared drives or other unstructured storage solutions (including cloud based storage) should be managed in accordance with this schedule. </w:t>
      </w:r>
    </w:p>
    <w:p w14:paraId="792D861D" w14:textId="77777777" w:rsidR="00D645F5" w:rsidRPr="00A161DD" w:rsidRDefault="00D645F5" w:rsidP="00D645F5">
      <w:pPr>
        <w:rPr>
          <w:rFonts w:ascii="Arial" w:hAnsi="Arial" w:cs="Arial"/>
          <w:b/>
          <w:sz w:val="24"/>
          <w:szCs w:val="24"/>
        </w:rPr>
      </w:pPr>
      <w:r w:rsidRPr="00A161DD">
        <w:rPr>
          <w:rFonts w:ascii="Arial" w:hAnsi="Arial" w:cs="Arial"/>
          <w:b/>
          <w:sz w:val="24"/>
          <w:szCs w:val="24"/>
        </w:rPr>
        <w:lastRenderedPageBreak/>
        <w:t>Structured systems storing personal data</w:t>
      </w:r>
    </w:p>
    <w:p w14:paraId="627EF7D3" w14:textId="77777777" w:rsidR="00D645F5" w:rsidRPr="00A161DD" w:rsidRDefault="00D645F5" w:rsidP="00D645F5">
      <w:pPr>
        <w:rPr>
          <w:rFonts w:ascii="Arial" w:hAnsi="Arial" w:cs="Arial"/>
          <w:sz w:val="24"/>
          <w:szCs w:val="24"/>
        </w:rPr>
      </w:pPr>
      <w:r w:rsidRPr="32754989">
        <w:rPr>
          <w:rFonts w:ascii="Arial" w:hAnsi="Arial" w:cs="Arial"/>
          <w:sz w:val="24"/>
          <w:szCs w:val="24"/>
        </w:rPr>
        <w:t xml:space="preserve">All structured information management systems that store personal data must be managed in accordance with this schedule. These systems must have a deletion or archival capability and where appropriate be able to identify a skeleton record (a subset of the original information) for continued retention. </w:t>
      </w:r>
      <w:bookmarkStart w:id="0" w:name="_GoBack"/>
      <w:bookmarkEnd w:id="0"/>
    </w:p>
    <w:p w14:paraId="5D6F4DC8" w14:textId="7AED8D7A" w:rsidR="23DFDD9A" w:rsidRDefault="23DFDD9A" w:rsidP="32754989">
      <w:pPr>
        <w:rPr>
          <w:rFonts w:ascii="Arial" w:hAnsi="Arial" w:cs="Arial"/>
          <w:sz w:val="24"/>
          <w:szCs w:val="24"/>
        </w:rPr>
      </w:pPr>
      <w:r w:rsidRPr="32754989">
        <w:rPr>
          <w:rFonts w:ascii="Arial" w:hAnsi="Arial" w:cs="Arial"/>
          <w:b/>
          <w:bCs/>
          <w:sz w:val="24"/>
          <w:szCs w:val="24"/>
        </w:rPr>
        <w:t>Destruction and Deletion</w:t>
      </w:r>
    </w:p>
    <w:p w14:paraId="1B2EE925" w14:textId="4F0517A4" w:rsidR="67455A60" w:rsidRDefault="67455A60" w:rsidP="32754989">
      <w:pPr>
        <w:rPr>
          <w:rFonts w:ascii="Arial" w:hAnsi="Arial" w:cs="Arial"/>
          <w:sz w:val="24"/>
          <w:szCs w:val="24"/>
        </w:rPr>
      </w:pPr>
      <w:r w:rsidRPr="32754989">
        <w:rPr>
          <w:rFonts w:ascii="Arial" w:hAnsi="Arial" w:cs="Arial"/>
          <w:sz w:val="24"/>
          <w:szCs w:val="24"/>
        </w:rPr>
        <w:t>Deletion of data means it is no longer available in plain sight, however it may be recoverab</w:t>
      </w:r>
      <w:r w:rsidR="236428BF" w:rsidRPr="32754989">
        <w:rPr>
          <w:rFonts w:ascii="Arial" w:hAnsi="Arial" w:cs="Arial"/>
          <w:sz w:val="24"/>
          <w:szCs w:val="24"/>
        </w:rPr>
        <w:t>le. Destruction of data means data is removed and can never be recovered.</w:t>
      </w:r>
      <w:r w:rsidR="41D9C961" w:rsidRPr="32754989">
        <w:rPr>
          <w:rFonts w:ascii="Arial" w:hAnsi="Arial" w:cs="Arial"/>
          <w:sz w:val="24"/>
          <w:szCs w:val="24"/>
        </w:rPr>
        <w:t xml:space="preserve"> When the retention period has elapsed data should be securely destroyed by an appropriate method. </w:t>
      </w:r>
      <w:proofErr w:type="spellStart"/>
      <w:r w:rsidR="008E2212">
        <w:rPr>
          <w:rFonts w:ascii="Arial" w:hAnsi="Arial" w:cs="Arial"/>
          <w:sz w:val="24"/>
          <w:szCs w:val="24"/>
        </w:rPr>
        <w:t>Filestore</w:t>
      </w:r>
      <w:proofErr w:type="spellEnd"/>
      <w:r w:rsidR="00F503BF">
        <w:rPr>
          <w:rFonts w:ascii="Arial" w:hAnsi="Arial" w:cs="Arial"/>
          <w:sz w:val="24"/>
          <w:szCs w:val="24"/>
        </w:rPr>
        <w:t xml:space="preserve"> personal</w:t>
      </w:r>
      <w:r w:rsidR="008E2212">
        <w:rPr>
          <w:rFonts w:ascii="Arial" w:hAnsi="Arial" w:cs="Arial"/>
          <w:sz w:val="24"/>
          <w:szCs w:val="24"/>
        </w:rPr>
        <w:t xml:space="preserve"> data</w:t>
      </w:r>
      <w:r w:rsidR="006244B9">
        <w:rPr>
          <w:rFonts w:ascii="Arial" w:hAnsi="Arial" w:cs="Arial"/>
          <w:sz w:val="24"/>
          <w:szCs w:val="24"/>
        </w:rPr>
        <w:t>, including data on OneDrive</w:t>
      </w:r>
      <w:r w:rsidR="008E2212">
        <w:rPr>
          <w:rFonts w:ascii="Arial" w:hAnsi="Arial" w:cs="Arial"/>
          <w:sz w:val="24"/>
          <w:szCs w:val="24"/>
        </w:rPr>
        <w:t xml:space="preserve"> which is over 7 years old should be deleted. </w:t>
      </w:r>
    </w:p>
    <w:p w14:paraId="3087519D" w14:textId="0FEAC7F9" w:rsidR="20E372CA" w:rsidRDefault="20E372CA" w:rsidP="5BB9E981">
      <w:pPr>
        <w:rPr>
          <w:rFonts w:ascii="Arial" w:eastAsia="Arial" w:hAnsi="Arial" w:cs="Arial"/>
          <w:sz w:val="24"/>
          <w:szCs w:val="24"/>
        </w:rPr>
      </w:pPr>
      <w:r w:rsidRPr="5BB9E981">
        <w:rPr>
          <w:rFonts w:ascii="Arial" w:eastAsia="Arial" w:hAnsi="Arial" w:cs="Arial"/>
          <w:b/>
          <w:bCs/>
          <w:sz w:val="24"/>
          <w:szCs w:val="24"/>
        </w:rPr>
        <w:t>The University Archive</w:t>
      </w:r>
    </w:p>
    <w:p w14:paraId="432A7250" w14:textId="398CBA7D" w:rsidR="20E372CA" w:rsidRDefault="20E372CA" w:rsidP="28CD30FB">
      <w:pPr>
        <w:rPr>
          <w:rFonts w:ascii="Arial" w:eastAsia="Arial" w:hAnsi="Arial" w:cs="Arial"/>
          <w:sz w:val="24"/>
          <w:szCs w:val="24"/>
        </w:rPr>
      </w:pPr>
      <w:r w:rsidRPr="28CD30FB">
        <w:rPr>
          <w:rFonts w:ascii="Arial" w:eastAsia="Arial" w:hAnsi="Arial" w:cs="Arial"/>
          <w:sz w:val="24"/>
          <w:szCs w:val="24"/>
        </w:rPr>
        <w:t>University records which have significant evidential or informational value may need to be retained permanently. Records for permanent retention are transferred to the University Archive, which is part of Special Collections, University of Leeds Library. Certain general classes of record should automatically be offered to the University Archive, as follows:</w:t>
      </w:r>
    </w:p>
    <w:p w14:paraId="6A254B9D" w14:textId="3AF0259E" w:rsidR="20E372CA" w:rsidRDefault="20E372CA" w:rsidP="28CD30FB">
      <w:pPr>
        <w:ind w:left="720"/>
        <w:rPr>
          <w:rFonts w:ascii="Arial" w:eastAsia="Arial" w:hAnsi="Arial" w:cs="Arial"/>
          <w:sz w:val="24"/>
          <w:szCs w:val="24"/>
        </w:rPr>
      </w:pPr>
      <w:r w:rsidRPr="28CD30FB">
        <w:rPr>
          <w:rFonts w:ascii="Arial" w:eastAsia="Arial" w:hAnsi="Arial" w:cs="Arial"/>
          <w:sz w:val="24"/>
          <w:szCs w:val="24"/>
        </w:rPr>
        <w:t>University strategy and policy documents should be retained for 10 years or 5 years, depending on importance, and then referred to the University Archives for review.</w:t>
      </w:r>
    </w:p>
    <w:p w14:paraId="750A021B" w14:textId="770079AE" w:rsidR="20E372CA" w:rsidRDefault="20E372CA" w:rsidP="28CD30FB">
      <w:pPr>
        <w:ind w:left="720"/>
        <w:rPr>
          <w:rFonts w:ascii="Arial" w:eastAsia="Arial" w:hAnsi="Arial" w:cs="Arial"/>
          <w:sz w:val="24"/>
          <w:szCs w:val="24"/>
        </w:rPr>
      </w:pPr>
      <w:r w:rsidRPr="28CD30FB">
        <w:rPr>
          <w:rFonts w:ascii="Arial" w:eastAsia="Arial" w:hAnsi="Arial" w:cs="Arial"/>
          <w:sz w:val="24"/>
          <w:szCs w:val="24"/>
        </w:rPr>
        <w:t>Audits and reviews of performance against plans should be retained for 10 years or 5 years after the current academic year, and then referred to the University Archives for review.</w:t>
      </w:r>
    </w:p>
    <w:p w14:paraId="2B252DF9" w14:textId="30C8138F" w:rsidR="20E372CA" w:rsidRDefault="20E372CA" w:rsidP="28CD30FB">
      <w:pPr>
        <w:ind w:left="720"/>
        <w:rPr>
          <w:rFonts w:ascii="Arial" w:eastAsia="Arial" w:hAnsi="Arial" w:cs="Arial"/>
          <w:sz w:val="24"/>
          <w:szCs w:val="24"/>
        </w:rPr>
      </w:pPr>
      <w:r w:rsidRPr="28CD30FB">
        <w:rPr>
          <w:rFonts w:ascii="Arial" w:eastAsia="Arial" w:hAnsi="Arial" w:cs="Arial"/>
          <w:sz w:val="24"/>
          <w:szCs w:val="24"/>
        </w:rPr>
        <w:t>Contracts and customer service agreements should be retained for 6 years after the termination of the contract or agreement, and then referred to the University Archives for review.</w:t>
      </w:r>
    </w:p>
    <w:p w14:paraId="45FD8D6B" w14:textId="4267F903" w:rsidR="20E372CA" w:rsidRDefault="20E372CA" w:rsidP="28CD30FB">
      <w:pPr>
        <w:ind w:left="720"/>
        <w:rPr>
          <w:rFonts w:ascii="Arial" w:eastAsia="Arial" w:hAnsi="Arial" w:cs="Arial"/>
          <w:sz w:val="24"/>
          <w:szCs w:val="24"/>
        </w:rPr>
      </w:pPr>
      <w:r w:rsidRPr="28CD30FB">
        <w:rPr>
          <w:rFonts w:ascii="Arial" w:eastAsia="Arial" w:hAnsi="Arial" w:cs="Arial"/>
          <w:sz w:val="24"/>
          <w:szCs w:val="24"/>
        </w:rPr>
        <w:t>Contracts under seal and their related negotiation, establishment and review documents should be kept for 12 years after the termination of the contract and then referred to the University Archives for review.</w:t>
      </w:r>
    </w:p>
    <w:p w14:paraId="6D5486F2" w14:textId="0D15A45A" w:rsidR="20E372CA" w:rsidRDefault="20E372CA" w:rsidP="28CD30FB">
      <w:pPr>
        <w:ind w:left="720"/>
        <w:rPr>
          <w:rFonts w:ascii="Arial" w:eastAsia="Arial" w:hAnsi="Arial" w:cs="Arial"/>
          <w:sz w:val="24"/>
          <w:szCs w:val="24"/>
        </w:rPr>
      </w:pPr>
      <w:r w:rsidRPr="28CD30FB">
        <w:rPr>
          <w:rFonts w:ascii="Arial" w:eastAsia="Arial" w:hAnsi="Arial" w:cs="Arial"/>
          <w:sz w:val="24"/>
          <w:szCs w:val="24"/>
        </w:rPr>
        <w:t>Publications and promotional materials should be kept whilst current, and then 1 copy offered to the University Archives for review.</w:t>
      </w:r>
    </w:p>
    <w:p w14:paraId="511E4C20" w14:textId="5CBC3E49" w:rsidR="20E372CA" w:rsidRDefault="20E372CA" w:rsidP="28CD30FB">
      <w:pPr>
        <w:rPr>
          <w:rFonts w:ascii="Arial" w:eastAsia="Arial" w:hAnsi="Arial" w:cs="Arial"/>
          <w:sz w:val="24"/>
          <w:szCs w:val="24"/>
        </w:rPr>
      </w:pPr>
      <w:r w:rsidRPr="28CD30FB">
        <w:rPr>
          <w:rFonts w:ascii="Arial" w:eastAsia="Arial" w:hAnsi="Arial" w:cs="Arial"/>
          <w:sz w:val="24"/>
          <w:szCs w:val="24"/>
        </w:rPr>
        <w:lastRenderedPageBreak/>
        <w:t>In addition to these general classes of record, the letter A in the ‘Archive’ column in the Schedules indicates that documents should be referred to the University Archives for review before a final disposition action is taken.</w:t>
      </w:r>
      <w:r w:rsidR="00F8323B" w:rsidRPr="28CD30FB">
        <w:rPr>
          <w:rFonts w:ascii="Arial" w:eastAsia="Arial" w:hAnsi="Arial" w:cs="Arial"/>
          <w:sz w:val="24"/>
          <w:szCs w:val="24"/>
        </w:rPr>
        <w:t xml:space="preserve"> </w:t>
      </w:r>
      <w:r w:rsidR="00DB4943" w:rsidRPr="28CD30FB">
        <w:rPr>
          <w:rFonts w:ascii="Arial" w:eastAsia="Arial" w:hAnsi="Arial" w:cs="Arial"/>
          <w:sz w:val="24"/>
          <w:szCs w:val="24"/>
        </w:rPr>
        <w:t xml:space="preserve">Please see Appendix 4 for the HR Archival Management Process.  </w:t>
      </w:r>
    </w:p>
    <w:p w14:paraId="3CAE57DA" w14:textId="2544D0B9" w:rsidR="00525838" w:rsidRDefault="00525838" w:rsidP="28CD30FB">
      <w:pPr>
        <w:rPr>
          <w:rFonts w:ascii="Arial" w:eastAsia="Arial" w:hAnsi="Arial" w:cs="Arial"/>
          <w:sz w:val="24"/>
          <w:szCs w:val="24"/>
        </w:rPr>
      </w:pPr>
    </w:p>
    <w:p w14:paraId="394EA260" w14:textId="77777777" w:rsidR="00525838" w:rsidRPr="00A161DD" w:rsidRDefault="00525838" w:rsidP="00525838">
      <w:pPr>
        <w:pStyle w:val="Heading1"/>
        <w:rPr>
          <w:rFonts w:ascii="Arial" w:hAnsi="Arial" w:cs="Arial"/>
          <w:b/>
          <w:color w:val="auto"/>
          <w:sz w:val="28"/>
          <w:szCs w:val="28"/>
        </w:rPr>
      </w:pPr>
      <w:r w:rsidRPr="28CD30FB">
        <w:rPr>
          <w:rFonts w:ascii="Arial" w:hAnsi="Arial" w:cs="Arial"/>
          <w:b/>
          <w:bCs/>
          <w:color w:val="auto"/>
          <w:sz w:val="28"/>
          <w:szCs w:val="28"/>
        </w:rPr>
        <w:t>Student Administration</w:t>
      </w:r>
    </w:p>
    <w:tbl>
      <w:tblPr>
        <w:tblStyle w:val="PlainTable1"/>
        <w:tblW w:w="13960" w:type="dxa"/>
        <w:tblLayout w:type="fixed"/>
        <w:tblLook w:val="04A0" w:firstRow="1" w:lastRow="0" w:firstColumn="1" w:lastColumn="0" w:noHBand="0" w:noVBand="1"/>
      </w:tblPr>
      <w:tblGrid>
        <w:gridCol w:w="3448"/>
        <w:gridCol w:w="3059"/>
        <w:gridCol w:w="3059"/>
        <w:gridCol w:w="2197"/>
        <w:gridCol w:w="2197"/>
      </w:tblGrid>
      <w:tr w:rsidR="00525838" w:rsidRPr="00A161DD" w14:paraId="0A3EF1DD" w14:textId="77777777" w:rsidTr="00FA0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14:paraId="18B8172B" w14:textId="77777777" w:rsidR="00525838" w:rsidRPr="00A161DD" w:rsidRDefault="00525838" w:rsidP="00FA0B6E">
            <w:pPr>
              <w:rPr>
                <w:rFonts w:ascii="Arial" w:hAnsi="Arial" w:cs="Arial"/>
                <w:sz w:val="24"/>
                <w:szCs w:val="24"/>
              </w:rPr>
            </w:pPr>
            <w:r w:rsidRPr="00A161DD">
              <w:rPr>
                <w:rFonts w:ascii="Arial" w:hAnsi="Arial" w:cs="Arial"/>
                <w:sz w:val="24"/>
                <w:szCs w:val="24"/>
              </w:rPr>
              <w:t>Description of record</w:t>
            </w:r>
          </w:p>
        </w:tc>
        <w:tc>
          <w:tcPr>
            <w:tcW w:w="3059" w:type="dxa"/>
          </w:tcPr>
          <w:p w14:paraId="695D7B60"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59" w:type="dxa"/>
          </w:tcPr>
          <w:p w14:paraId="4252F8E7"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197" w:type="dxa"/>
          </w:tcPr>
          <w:p w14:paraId="04238665"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197" w:type="dxa"/>
          </w:tcPr>
          <w:p w14:paraId="61E78750"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Regulatory or other requirements</w:t>
            </w:r>
          </w:p>
        </w:tc>
      </w:tr>
      <w:tr w:rsidR="00525838" w:rsidRPr="00A161DD" w14:paraId="1CC9A8B5"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14:paraId="2BD1710C" w14:textId="77777777" w:rsidR="00525838" w:rsidRPr="00A161DD" w:rsidRDefault="00525838" w:rsidP="00FA0B6E">
            <w:pPr>
              <w:rPr>
                <w:rFonts w:ascii="Arial" w:hAnsi="Arial" w:cs="Arial"/>
                <w:b w:val="0"/>
                <w:sz w:val="24"/>
                <w:szCs w:val="24"/>
              </w:rPr>
            </w:pPr>
            <w:r w:rsidRPr="00A161DD">
              <w:rPr>
                <w:rFonts w:ascii="Arial" w:hAnsi="Arial" w:cs="Arial"/>
                <w:sz w:val="24"/>
                <w:szCs w:val="24"/>
              </w:rPr>
              <w:t>Student recruitment campaigns</w:t>
            </w:r>
          </w:p>
        </w:tc>
        <w:tc>
          <w:tcPr>
            <w:tcW w:w="3059" w:type="dxa"/>
          </w:tcPr>
          <w:p w14:paraId="1CEA90F5"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+ 6 years</w:t>
            </w:r>
          </w:p>
        </w:tc>
        <w:tc>
          <w:tcPr>
            <w:tcW w:w="3059" w:type="dxa"/>
          </w:tcPr>
          <w:p w14:paraId="6DC7D84C"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7" w:type="dxa"/>
          </w:tcPr>
          <w:p w14:paraId="26C1DEE3"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769066EE"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br/>
            </w:r>
            <w:r w:rsidRPr="7990A6FC">
              <w:rPr>
                <w:rFonts w:ascii="Arial" w:hAnsi="Arial" w:cs="Arial"/>
                <w:sz w:val="24"/>
                <w:szCs w:val="24"/>
              </w:rPr>
              <w:t>Institutional business requirements</w:t>
            </w:r>
          </w:p>
        </w:tc>
      </w:tr>
      <w:tr w:rsidR="00525838" w:rsidRPr="00A161DD" w14:paraId="7903762A" w14:textId="77777777" w:rsidTr="00FA0B6E">
        <w:tc>
          <w:tcPr>
            <w:cnfStyle w:val="001000000000" w:firstRow="0" w:lastRow="0" w:firstColumn="1" w:lastColumn="0" w:oddVBand="0" w:evenVBand="0" w:oddHBand="0" w:evenHBand="0" w:firstRowFirstColumn="0" w:firstRowLastColumn="0" w:lastRowFirstColumn="0" w:lastRowLastColumn="0"/>
            <w:tcW w:w="3448" w:type="dxa"/>
          </w:tcPr>
          <w:p w14:paraId="7F59DF1F" w14:textId="77777777" w:rsidR="00525838" w:rsidRPr="00A161DD" w:rsidRDefault="00525838" w:rsidP="00FA0B6E">
            <w:pPr>
              <w:rPr>
                <w:rFonts w:ascii="Arial" w:hAnsi="Arial" w:cs="Arial"/>
                <w:b w:val="0"/>
                <w:sz w:val="24"/>
                <w:szCs w:val="24"/>
              </w:rPr>
            </w:pPr>
            <w:r w:rsidRPr="00A161DD">
              <w:rPr>
                <w:rFonts w:ascii="Arial" w:hAnsi="Arial" w:cs="Arial"/>
                <w:sz w:val="24"/>
                <w:szCs w:val="24"/>
              </w:rPr>
              <w:t>Admission criteria</w:t>
            </w:r>
          </w:p>
        </w:tc>
        <w:tc>
          <w:tcPr>
            <w:tcW w:w="3059" w:type="dxa"/>
          </w:tcPr>
          <w:p w14:paraId="35D1B162"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+ 10 years</w:t>
            </w:r>
          </w:p>
        </w:tc>
        <w:tc>
          <w:tcPr>
            <w:tcW w:w="3059" w:type="dxa"/>
          </w:tcPr>
          <w:p w14:paraId="488EBFAA"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7" w:type="dxa"/>
          </w:tcPr>
          <w:p w14:paraId="275BA60A"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The Equality Act 2010</w:t>
            </w:r>
          </w:p>
        </w:tc>
        <w:tc>
          <w:tcPr>
            <w:tcW w:w="2197" w:type="dxa"/>
          </w:tcPr>
          <w:p w14:paraId="01FD99D7"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7DAA979B"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14:paraId="14D917C8" w14:textId="77777777" w:rsidR="00525838" w:rsidRPr="00A161DD" w:rsidRDefault="00525838" w:rsidP="00FA0B6E">
            <w:pPr>
              <w:rPr>
                <w:rFonts w:ascii="Arial" w:hAnsi="Arial" w:cs="Arial"/>
                <w:sz w:val="24"/>
                <w:szCs w:val="24"/>
              </w:rPr>
            </w:pPr>
            <w:r w:rsidRPr="00A161DD">
              <w:rPr>
                <w:rFonts w:ascii="Arial" w:hAnsi="Arial" w:cs="Arial"/>
                <w:sz w:val="24"/>
                <w:szCs w:val="24"/>
              </w:rPr>
              <w:t>Clearing process administration</w:t>
            </w:r>
          </w:p>
        </w:tc>
        <w:tc>
          <w:tcPr>
            <w:tcW w:w="3059" w:type="dxa"/>
          </w:tcPr>
          <w:p w14:paraId="67721B10"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+ 1 year</w:t>
            </w:r>
          </w:p>
        </w:tc>
        <w:tc>
          <w:tcPr>
            <w:tcW w:w="3059" w:type="dxa"/>
          </w:tcPr>
          <w:p w14:paraId="1F8512A0"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4F28477C"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574B4533"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990A6FC">
              <w:rPr>
                <w:rFonts w:ascii="Arial" w:hAnsi="Arial" w:cs="Arial"/>
                <w:sz w:val="24"/>
                <w:szCs w:val="24"/>
              </w:rPr>
              <w:t>Institutional business requirements</w:t>
            </w:r>
          </w:p>
        </w:tc>
      </w:tr>
      <w:tr w:rsidR="00525838" w:rsidRPr="00A161DD" w14:paraId="4CB7F96A" w14:textId="77777777" w:rsidTr="00FA0B6E">
        <w:tc>
          <w:tcPr>
            <w:cnfStyle w:val="001000000000" w:firstRow="0" w:lastRow="0" w:firstColumn="1" w:lastColumn="0" w:oddVBand="0" w:evenVBand="0" w:oddHBand="0" w:evenHBand="0" w:firstRowFirstColumn="0" w:firstRowLastColumn="0" w:lastRowFirstColumn="0" w:lastRowLastColumn="0"/>
            <w:tcW w:w="3448" w:type="dxa"/>
          </w:tcPr>
          <w:p w14:paraId="14870C99" w14:textId="77777777" w:rsidR="00525838" w:rsidRPr="00A161DD" w:rsidRDefault="00525838" w:rsidP="00FA0B6E">
            <w:pPr>
              <w:rPr>
                <w:rFonts w:ascii="Arial" w:hAnsi="Arial" w:cs="Arial"/>
                <w:sz w:val="24"/>
                <w:szCs w:val="24"/>
              </w:rPr>
            </w:pPr>
            <w:r w:rsidRPr="00A161DD">
              <w:rPr>
                <w:rFonts w:ascii="Arial" w:hAnsi="Arial" w:cs="Arial"/>
                <w:sz w:val="24"/>
                <w:szCs w:val="24"/>
              </w:rPr>
              <w:t>Student registration summaries and analyses</w:t>
            </w:r>
          </w:p>
        </w:tc>
        <w:tc>
          <w:tcPr>
            <w:tcW w:w="3059" w:type="dxa"/>
          </w:tcPr>
          <w:p w14:paraId="1BFB03A7"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+ 15 years</w:t>
            </w:r>
          </w:p>
        </w:tc>
        <w:tc>
          <w:tcPr>
            <w:tcW w:w="3059" w:type="dxa"/>
          </w:tcPr>
          <w:p w14:paraId="07C7EEBE"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1C1EB708"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616076BC"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 xml:space="preserve">Institutional business requirements, personal data should be removed and records anonymised. </w:t>
            </w:r>
          </w:p>
        </w:tc>
      </w:tr>
      <w:tr w:rsidR="00525838" w:rsidRPr="00A161DD" w14:paraId="0858EBAF"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14:paraId="48E83FA8" w14:textId="77777777" w:rsidR="00525838" w:rsidRPr="00A161DD" w:rsidRDefault="00525838" w:rsidP="00FA0B6E">
            <w:pPr>
              <w:rPr>
                <w:rFonts w:ascii="Arial" w:hAnsi="Arial" w:cs="Arial"/>
                <w:sz w:val="24"/>
                <w:szCs w:val="24"/>
                <w:highlight w:val="yellow"/>
              </w:rPr>
            </w:pPr>
            <w:r w:rsidRPr="00A161DD">
              <w:rPr>
                <w:rFonts w:ascii="Arial" w:hAnsi="Arial" w:cs="Arial"/>
                <w:sz w:val="24"/>
                <w:szCs w:val="24"/>
              </w:rPr>
              <w:t>Student induction programme design</w:t>
            </w:r>
          </w:p>
        </w:tc>
        <w:tc>
          <w:tcPr>
            <w:tcW w:w="3059" w:type="dxa"/>
          </w:tcPr>
          <w:p w14:paraId="10DEFC4E"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+ 5 years</w:t>
            </w:r>
          </w:p>
        </w:tc>
        <w:tc>
          <w:tcPr>
            <w:tcW w:w="3059" w:type="dxa"/>
          </w:tcPr>
          <w:p w14:paraId="558201DE"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7" w:type="dxa"/>
          </w:tcPr>
          <w:p w14:paraId="778E9110"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336016D6"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990A6FC">
              <w:rPr>
                <w:rFonts w:ascii="Arial" w:hAnsi="Arial" w:cs="Arial"/>
                <w:sz w:val="24"/>
                <w:szCs w:val="24"/>
              </w:rPr>
              <w:t>Institutional business requirements</w:t>
            </w:r>
          </w:p>
        </w:tc>
      </w:tr>
      <w:tr w:rsidR="00525838" w:rsidRPr="00A161DD" w14:paraId="46F8EC1F" w14:textId="77777777" w:rsidTr="00FA0B6E">
        <w:tc>
          <w:tcPr>
            <w:cnfStyle w:val="001000000000" w:firstRow="0" w:lastRow="0" w:firstColumn="1" w:lastColumn="0" w:oddVBand="0" w:evenVBand="0" w:oddHBand="0" w:evenHBand="0" w:firstRowFirstColumn="0" w:firstRowLastColumn="0" w:lastRowFirstColumn="0" w:lastRowLastColumn="0"/>
            <w:tcW w:w="3448" w:type="dxa"/>
          </w:tcPr>
          <w:p w14:paraId="5656472E" w14:textId="77777777" w:rsidR="00525838" w:rsidRPr="00A161DD" w:rsidRDefault="00525838" w:rsidP="00FA0B6E">
            <w:pPr>
              <w:rPr>
                <w:rFonts w:ascii="Arial" w:hAnsi="Arial" w:cs="Arial"/>
                <w:sz w:val="24"/>
                <w:szCs w:val="24"/>
              </w:rPr>
            </w:pPr>
            <w:r w:rsidRPr="00A161DD">
              <w:rPr>
                <w:rFonts w:ascii="Arial" w:hAnsi="Arial" w:cs="Arial"/>
                <w:sz w:val="24"/>
                <w:szCs w:val="24"/>
              </w:rPr>
              <w:lastRenderedPageBreak/>
              <w:t xml:space="preserve">Records documenting the handling of applications for admission: unsuccessful applicants, including CVs. </w:t>
            </w:r>
          </w:p>
        </w:tc>
        <w:tc>
          <w:tcPr>
            <w:tcW w:w="3059" w:type="dxa"/>
          </w:tcPr>
          <w:p w14:paraId="46F588CD"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End of contact with applicant + 1 year</w:t>
            </w:r>
          </w:p>
        </w:tc>
        <w:tc>
          <w:tcPr>
            <w:tcW w:w="3059" w:type="dxa"/>
          </w:tcPr>
          <w:p w14:paraId="548DF930"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659D82AC"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The Equality Act 2010, actions under discrimination legislation must usually be brought within 6 months</w:t>
            </w:r>
          </w:p>
        </w:tc>
        <w:tc>
          <w:tcPr>
            <w:tcW w:w="2197" w:type="dxa"/>
          </w:tcPr>
          <w:p w14:paraId="66AAF153"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Institutional business requirements</w:t>
            </w:r>
          </w:p>
        </w:tc>
      </w:tr>
      <w:tr w:rsidR="00525838" w:rsidRPr="00A161DD" w14:paraId="77A0129B"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14:paraId="56873B79" w14:textId="77777777" w:rsidR="00525838" w:rsidRPr="00A161DD" w:rsidRDefault="00525838" w:rsidP="00FA0B6E">
            <w:pPr>
              <w:rPr>
                <w:rFonts w:ascii="Arial" w:hAnsi="Arial" w:cs="Arial"/>
                <w:sz w:val="24"/>
                <w:szCs w:val="24"/>
              </w:rPr>
            </w:pPr>
            <w:r w:rsidRPr="00A161DD">
              <w:rPr>
                <w:rFonts w:ascii="Arial" w:hAnsi="Arial" w:cs="Arial"/>
                <w:sz w:val="24"/>
                <w:szCs w:val="24"/>
              </w:rPr>
              <w:t>Student photographs</w:t>
            </w:r>
          </w:p>
        </w:tc>
        <w:tc>
          <w:tcPr>
            <w:tcW w:w="3059" w:type="dxa"/>
          </w:tcPr>
          <w:p w14:paraId="1D018579"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6 years after graduation</w:t>
            </w:r>
          </w:p>
        </w:tc>
        <w:tc>
          <w:tcPr>
            <w:tcW w:w="3059" w:type="dxa"/>
          </w:tcPr>
          <w:p w14:paraId="5E6A37BD"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2BE94420"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2EE739C5"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990A6FC">
              <w:rPr>
                <w:rFonts w:ascii="Arial" w:hAnsi="Arial" w:cs="Arial"/>
                <w:sz w:val="24"/>
                <w:szCs w:val="24"/>
              </w:rPr>
              <w:t>Institutional business requirements</w:t>
            </w:r>
          </w:p>
        </w:tc>
      </w:tr>
      <w:tr w:rsidR="00525838" w:rsidRPr="00A161DD" w14:paraId="6861316E" w14:textId="77777777" w:rsidTr="00FA0B6E">
        <w:tc>
          <w:tcPr>
            <w:cnfStyle w:val="001000000000" w:firstRow="0" w:lastRow="0" w:firstColumn="1" w:lastColumn="0" w:oddVBand="0" w:evenVBand="0" w:oddHBand="0" w:evenHBand="0" w:firstRowFirstColumn="0" w:firstRowLastColumn="0" w:lastRowFirstColumn="0" w:lastRowLastColumn="0"/>
            <w:tcW w:w="3448" w:type="dxa"/>
          </w:tcPr>
          <w:p w14:paraId="52F6AE8E" w14:textId="77777777" w:rsidR="00525838" w:rsidRPr="00A161DD" w:rsidRDefault="00525838" w:rsidP="00FA0B6E">
            <w:pPr>
              <w:rPr>
                <w:rFonts w:ascii="Arial" w:hAnsi="Arial" w:cs="Arial"/>
                <w:sz w:val="24"/>
                <w:szCs w:val="24"/>
              </w:rPr>
            </w:pPr>
            <w:r w:rsidRPr="00A161DD">
              <w:rPr>
                <w:rFonts w:ascii="Arial" w:hAnsi="Arial" w:cs="Arial"/>
                <w:sz w:val="24"/>
                <w:szCs w:val="24"/>
              </w:rPr>
              <w:t>Record of DBS check</w:t>
            </w:r>
          </w:p>
        </w:tc>
        <w:tc>
          <w:tcPr>
            <w:tcW w:w="3059" w:type="dxa"/>
          </w:tcPr>
          <w:p w14:paraId="5C936D4D"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6 years after graduation</w:t>
            </w:r>
          </w:p>
        </w:tc>
        <w:tc>
          <w:tcPr>
            <w:tcW w:w="3059" w:type="dxa"/>
          </w:tcPr>
          <w:p w14:paraId="1ED51C82"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70B37287"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2F3D93F0"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 xml:space="preserve">Institutional business requirements. </w:t>
            </w:r>
          </w:p>
        </w:tc>
      </w:tr>
      <w:tr w:rsidR="00525838" w:rsidRPr="00A161DD" w14:paraId="3EA4738A"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14:paraId="73B24198" w14:textId="77777777" w:rsidR="00525838" w:rsidRPr="00A161DD" w:rsidRDefault="00525838" w:rsidP="00FA0B6E">
            <w:pPr>
              <w:rPr>
                <w:rFonts w:ascii="Arial" w:hAnsi="Arial" w:cs="Arial"/>
                <w:sz w:val="24"/>
                <w:szCs w:val="24"/>
              </w:rPr>
            </w:pPr>
            <w:r w:rsidRPr="00A161DD">
              <w:rPr>
                <w:rFonts w:ascii="Arial" w:hAnsi="Arial" w:cs="Arial"/>
                <w:sz w:val="24"/>
                <w:szCs w:val="24"/>
              </w:rPr>
              <w:t>Record of course units taken and marks</w:t>
            </w:r>
          </w:p>
        </w:tc>
        <w:tc>
          <w:tcPr>
            <w:tcW w:w="3059" w:type="dxa"/>
          </w:tcPr>
          <w:p w14:paraId="188B4EFF"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Perpetuity</w:t>
            </w:r>
          </w:p>
        </w:tc>
        <w:tc>
          <w:tcPr>
            <w:tcW w:w="3059" w:type="dxa"/>
          </w:tcPr>
          <w:p w14:paraId="336239F8"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5A56B4CF"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4B63619C" w14:textId="0E7A4D02"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990A6FC">
              <w:rPr>
                <w:rFonts w:ascii="Arial" w:hAnsi="Arial" w:cs="Arial"/>
                <w:sz w:val="24"/>
                <w:szCs w:val="24"/>
              </w:rPr>
              <w:t>Institutional business requirements/Instit</w:t>
            </w:r>
            <w:r w:rsidR="00FA0B6E">
              <w:rPr>
                <w:rFonts w:ascii="Arial" w:hAnsi="Arial" w:cs="Arial"/>
                <w:sz w:val="24"/>
                <w:szCs w:val="24"/>
              </w:rPr>
              <w:t>ut</w:t>
            </w:r>
            <w:r w:rsidRPr="7990A6FC">
              <w:rPr>
                <w:rFonts w:ascii="Arial" w:hAnsi="Arial" w:cs="Arial"/>
                <w:sz w:val="24"/>
                <w:szCs w:val="24"/>
              </w:rPr>
              <w:t>ional Charter/Institutional memory and archival requirements</w:t>
            </w:r>
          </w:p>
        </w:tc>
      </w:tr>
      <w:tr w:rsidR="00525838" w:rsidRPr="00A161DD" w14:paraId="6AC072D8" w14:textId="77777777" w:rsidTr="00FA0B6E">
        <w:tc>
          <w:tcPr>
            <w:cnfStyle w:val="001000000000" w:firstRow="0" w:lastRow="0" w:firstColumn="1" w:lastColumn="0" w:oddVBand="0" w:evenVBand="0" w:oddHBand="0" w:evenHBand="0" w:firstRowFirstColumn="0" w:firstRowLastColumn="0" w:lastRowFirstColumn="0" w:lastRowLastColumn="0"/>
            <w:tcW w:w="3448" w:type="dxa"/>
          </w:tcPr>
          <w:p w14:paraId="45F1551E" w14:textId="77777777" w:rsidR="00525838" w:rsidRPr="00A161DD" w:rsidRDefault="00525838" w:rsidP="00FA0B6E">
            <w:pPr>
              <w:rPr>
                <w:rFonts w:ascii="Arial" w:hAnsi="Arial" w:cs="Arial"/>
                <w:sz w:val="24"/>
                <w:szCs w:val="24"/>
              </w:rPr>
            </w:pPr>
            <w:r w:rsidRPr="00A161DD">
              <w:rPr>
                <w:rFonts w:ascii="Arial" w:hAnsi="Arial" w:cs="Arial"/>
                <w:sz w:val="24"/>
                <w:szCs w:val="24"/>
              </w:rPr>
              <w:t xml:space="preserve">Records assessing fitness to practise </w:t>
            </w:r>
          </w:p>
        </w:tc>
        <w:tc>
          <w:tcPr>
            <w:tcW w:w="3059" w:type="dxa"/>
          </w:tcPr>
          <w:p w14:paraId="565B2D86"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11 years after graduation </w:t>
            </w:r>
          </w:p>
        </w:tc>
        <w:tc>
          <w:tcPr>
            <w:tcW w:w="3059" w:type="dxa"/>
          </w:tcPr>
          <w:p w14:paraId="02EE4E6B"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0B42FF18"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2440F33F"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 xml:space="preserve">General Medical Council, Nursing and Midwifery Council, General Dental Council, Royal Pharmaceutical Society, Law Society, The Solicitors Regulation </w:t>
            </w:r>
            <w:r w:rsidRPr="7990A6FC">
              <w:rPr>
                <w:rFonts w:ascii="Arial" w:hAnsi="Arial" w:cs="Arial"/>
                <w:sz w:val="24"/>
                <w:szCs w:val="24"/>
              </w:rPr>
              <w:lastRenderedPageBreak/>
              <w:t>Authority, Royal Institute of British Architects</w:t>
            </w:r>
          </w:p>
        </w:tc>
      </w:tr>
      <w:tr w:rsidR="00525838" w:rsidRPr="00A161DD" w14:paraId="443FBFCD"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14:paraId="7402B78C" w14:textId="77777777" w:rsidR="00525838" w:rsidRPr="00A161DD" w:rsidRDefault="00525838" w:rsidP="00FA0B6E">
            <w:pPr>
              <w:rPr>
                <w:rFonts w:ascii="Arial" w:hAnsi="Arial" w:cs="Arial"/>
                <w:sz w:val="24"/>
                <w:szCs w:val="24"/>
              </w:rPr>
            </w:pPr>
            <w:r w:rsidRPr="00A161DD">
              <w:rPr>
                <w:rFonts w:ascii="Arial" w:hAnsi="Arial" w:cs="Arial"/>
                <w:sz w:val="24"/>
                <w:szCs w:val="24"/>
              </w:rPr>
              <w:lastRenderedPageBreak/>
              <w:t>Location of medicine and health student placements</w:t>
            </w:r>
          </w:p>
        </w:tc>
        <w:tc>
          <w:tcPr>
            <w:tcW w:w="3059" w:type="dxa"/>
          </w:tcPr>
          <w:p w14:paraId="27486DBF"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Perpetuity</w:t>
            </w:r>
          </w:p>
        </w:tc>
        <w:tc>
          <w:tcPr>
            <w:tcW w:w="3059" w:type="dxa"/>
          </w:tcPr>
          <w:p w14:paraId="20A703D7"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424B2593"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57ED4368"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990A6FC">
              <w:rPr>
                <w:rFonts w:ascii="Arial" w:hAnsi="Arial" w:cs="Arial"/>
                <w:sz w:val="24"/>
                <w:szCs w:val="24"/>
              </w:rPr>
              <w:t>General Medical Council, Nursing and Midwifery Council, General Dental Council, Royal Pharmaceutical Society</w:t>
            </w:r>
          </w:p>
        </w:tc>
      </w:tr>
      <w:tr w:rsidR="00525838" w:rsidRPr="00A161DD" w14:paraId="4BA94FB8" w14:textId="77777777" w:rsidTr="00FA0B6E">
        <w:tc>
          <w:tcPr>
            <w:cnfStyle w:val="001000000000" w:firstRow="0" w:lastRow="0" w:firstColumn="1" w:lastColumn="0" w:oddVBand="0" w:evenVBand="0" w:oddHBand="0" w:evenHBand="0" w:firstRowFirstColumn="0" w:firstRowLastColumn="0" w:lastRowFirstColumn="0" w:lastRowLastColumn="0"/>
            <w:tcW w:w="3448" w:type="dxa"/>
          </w:tcPr>
          <w:p w14:paraId="5CADFF33" w14:textId="77777777" w:rsidR="00525838" w:rsidRPr="00A161DD" w:rsidRDefault="00525838" w:rsidP="00FA0B6E">
            <w:pPr>
              <w:rPr>
                <w:rFonts w:ascii="Arial" w:hAnsi="Arial" w:cs="Arial"/>
                <w:b w:val="0"/>
                <w:sz w:val="24"/>
                <w:szCs w:val="24"/>
              </w:rPr>
            </w:pPr>
            <w:r w:rsidRPr="00A161DD">
              <w:rPr>
                <w:rFonts w:ascii="Arial" w:hAnsi="Arial" w:cs="Arial"/>
                <w:sz w:val="24"/>
                <w:szCs w:val="24"/>
              </w:rPr>
              <w:t>Appeals and mitigating circumstances data</w:t>
            </w:r>
          </w:p>
        </w:tc>
        <w:tc>
          <w:tcPr>
            <w:tcW w:w="3059" w:type="dxa"/>
          </w:tcPr>
          <w:p w14:paraId="1A243EAA"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6 years after graduation  </w:t>
            </w:r>
          </w:p>
        </w:tc>
        <w:tc>
          <w:tcPr>
            <w:tcW w:w="3059" w:type="dxa"/>
          </w:tcPr>
          <w:p w14:paraId="7B84D240"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3182E0EE"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197" w:type="dxa"/>
          </w:tcPr>
          <w:p w14:paraId="04FBD1B9"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Institutional business requirements</w:t>
            </w:r>
          </w:p>
        </w:tc>
      </w:tr>
      <w:tr w:rsidR="00525838" w14:paraId="425E25CB"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14:paraId="39641172" w14:textId="77777777" w:rsidR="00525838" w:rsidRDefault="00525838" w:rsidP="00FA0B6E">
            <w:pPr>
              <w:spacing w:line="259" w:lineRule="auto"/>
              <w:rPr>
                <w:rFonts w:ascii="Arial" w:hAnsi="Arial" w:cs="Arial"/>
                <w:sz w:val="24"/>
                <w:szCs w:val="24"/>
              </w:rPr>
            </w:pPr>
            <w:r w:rsidRPr="38A1973F">
              <w:rPr>
                <w:rFonts w:ascii="Arial" w:hAnsi="Arial" w:cs="Arial"/>
                <w:sz w:val="24"/>
                <w:szCs w:val="24"/>
              </w:rPr>
              <w:t>Additional student records not covered by the schedule</w:t>
            </w:r>
          </w:p>
        </w:tc>
        <w:tc>
          <w:tcPr>
            <w:tcW w:w="3059" w:type="dxa"/>
          </w:tcPr>
          <w:p w14:paraId="4EFE26D1"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8A1973F">
              <w:rPr>
                <w:rFonts w:ascii="Arial" w:hAnsi="Arial" w:cs="Arial"/>
                <w:sz w:val="24"/>
                <w:szCs w:val="24"/>
              </w:rPr>
              <w:t>6 years after graduation</w:t>
            </w:r>
          </w:p>
        </w:tc>
        <w:tc>
          <w:tcPr>
            <w:tcW w:w="3059" w:type="dxa"/>
          </w:tcPr>
          <w:p w14:paraId="0724090E"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0C7C0B7F"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7" w:type="dxa"/>
          </w:tcPr>
          <w:p w14:paraId="0DD1BD77"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990A6FC">
              <w:rPr>
                <w:rFonts w:ascii="Arial" w:hAnsi="Arial" w:cs="Arial"/>
                <w:sz w:val="24"/>
                <w:szCs w:val="24"/>
              </w:rPr>
              <w:t>Institutional business requirements</w:t>
            </w:r>
          </w:p>
        </w:tc>
      </w:tr>
      <w:tr w:rsidR="00525838" w:rsidRPr="00A161DD" w14:paraId="4C8E9A5D" w14:textId="77777777" w:rsidTr="00FA0B6E">
        <w:tc>
          <w:tcPr>
            <w:cnfStyle w:val="001000000000" w:firstRow="0" w:lastRow="0" w:firstColumn="1" w:lastColumn="0" w:oddVBand="0" w:evenVBand="0" w:oddHBand="0" w:evenHBand="0" w:firstRowFirstColumn="0" w:firstRowLastColumn="0" w:lastRowFirstColumn="0" w:lastRowLastColumn="0"/>
            <w:tcW w:w="3448" w:type="dxa"/>
          </w:tcPr>
          <w:p w14:paraId="30DCB2FD" w14:textId="77777777" w:rsidR="00525838" w:rsidRPr="00A161DD" w:rsidRDefault="00525838" w:rsidP="00FA0B6E">
            <w:pPr>
              <w:rPr>
                <w:rFonts w:ascii="Arial" w:hAnsi="Arial" w:cs="Arial"/>
                <w:sz w:val="24"/>
                <w:szCs w:val="24"/>
              </w:rPr>
            </w:pPr>
            <w:r w:rsidRPr="28CD30FB">
              <w:rPr>
                <w:rFonts w:ascii="Arial" w:hAnsi="Arial" w:cs="Arial"/>
                <w:sz w:val="24"/>
                <w:szCs w:val="24"/>
              </w:rPr>
              <w:t>Records informing the production of a student transcript (See Appendix 1)</w:t>
            </w:r>
          </w:p>
        </w:tc>
        <w:tc>
          <w:tcPr>
            <w:tcW w:w="3059" w:type="dxa"/>
          </w:tcPr>
          <w:p w14:paraId="1DCB7060"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Perpetuity</w:t>
            </w:r>
          </w:p>
        </w:tc>
        <w:tc>
          <w:tcPr>
            <w:tcW w:w="3059" w:type="dxa"/>
          </w:tcPr>
          <w:p w14:paraId="20A2CBE6"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2074F2CD"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7" w:type="dxa"/>
          </w:tcPr>
          <w:p w14:paraId="41935772"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Institutional business requirements/institutional charter/institutional memory and archival requirements</w:t>
            </w:r>
          </w:p>
        </w:tc>
      </w:tr>
    </w:tbl>
    <w:p w14:paraId="15C4B57C" w14:textId="77777777" w:rsidR="00525838" w:rsidRPr="00A161DD" w:rsidRDefault="00525838" w:rsidP="00525838">
      <w:pPr>
        <w:rPr>
          <w:rFonts w:ascii="Arial" w:hAnsi="Arial" w:cs="Arial"/>
          <w:sz w:val="24"/>
          <w:szCs w:val="24"/>
        </w:rPr>
      </w:pPr>
    </w:p>
    <w:p w14:paraId="36730567" w14:textId="77777777" w:rsidR="00525838" w:rsidRDefault="00525838" w:rsidP="00525838">
      <w:r>
        <w:br w:type="page"/>
      </w:r>
    </w:p>
    <w:p w14:paraId="75A31276" w14:textId="77777777" w:rsidR="00525838" w:rsidRDefault="00525838" w:rsidP="00525838">
      <w:pPr>
        <w:rPr>
          <w:rFonts w:ascii="Arial" w:hAnsi="Arial" w:cs="Arial"/>
          <w:sz w:val="24"/>
          <w:szCs w:val="24"/>
        </w:rPr>
      </w:pPr>
    </w:p>
    <w:p w14:paraId="0C08351A" w14:textId="77777777" w:rsidR="00525838" w:rsidRPr="00A161DD" w:rsidRDefault="00525838" w:rsidP="00525838">
      <w:pPr>
        <w:pStyle w:val="Heading1"/>
        <w:rPr>
          <w:rFonts w:ascii="Arial" w:hAnsi="Arial" w:cs="Arial"/>
          <w:b/>
          <w:color w:val="auto"/>
          <w:sz w:val="28"/>
          <w:szCs w:val="28"/>
        </w:rPr>
      </w:pPr>
      <w:r w:rsidRPr="648B31AF">
        <w:rPr>
          <w:rFonts w:ascii="Arial" w:hAnsi="Arial" w:cs="Arial"/>
          <w:b/>
          <w:bCs/>
          <w:color w:val="auto"/>
          <w:sz w:val="28"/>
          <w:szCs w:val="28"/>
        </w:rPr>
        <w:t xml:space="preserve">Examinations and Assessments </w:t>
      </w:r>
    </w:p>
    <w:tbl>
      <w:tblPr>
        <w:tblStyle w:val="PlainTable1"/>
        <w:tblW w:w="13958" w:type="dxa"/>
        <w:tblLayout w:type="fixed"/>
        <w:tblLook w:val="04A0" w:firstRow="1" w:lastRow="0" w:firstColumn="1" w:lastColumn="0" w:noHBand="0" w:noVBand="1"/>
      </w:tblPr>
      <w:tblGrid>
        <w:gridCol w:w="3464"/>
        <w:gridCol w:w="3055"/>
        <w:gridCol w:w="3055"/>
        <w:gridCol w:w="2192"/>
        <w:gridCol w:w="2192"/>
      </w:tblGrid>
      <w:tr w:rsidR="00525838" w:rsidRPr="00A161DD" w14:paraId="09206286" w14:textId="77777777" w:rsidTr="00FA0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4" w:type="dxa"/>
          </w:tcPr>
          <w:p w14:paraId="31E9E037" w14:textId="77777777" w:rsidR="00525838" w:rsidRPr="00A161DD" w:rsidRDefault="00525838" w:rsidP="00FA0B6E">
            <w:pPr>
              <w:rPr>
                <w:rFonts w:ascii="Arial" w:hAnsi="Arial" w:cs="Arial"/>
                <w:sz w:val="24"/>
                <w:szCs w:val="24"/>
              </w:rPr>
            </w:pPr>
            <w:r w:rsidRPr="00A161DD">
              <w:rPr>
                <w:rFonts w:ascii="Arial" w:hAnsi="Arial" w:cs="Arial"/>
                <w:sz w:val="24"/>
                <w:szCs w:val="24"/>
              </w:rPr>
              <w:t>Description of record</w:t>
            </w:r>
          </w:p>
        </w:tc>
        <w:tc>
          <w:tcPr>
            <w:tcW w:w="3055" w:type="dxa"/>
          </w:tcPr>
          <w:p w14:paraId="744B798A"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55" w:type="dxa"/>
          </w:tcPr>
          <w:p w14:paraId="0E82A1FD"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192" w:type="dxa"/>
          </w:tcPr>
          <w:p w14:paraId="448D2E51"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192" w:type="dxa"/>
          </w:tcPr>
          <w:p w14:paraId="7736B73C"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Regulatory and other requirements</w:t>
            </w:r>
          </w:p>
        </w:tc>
      </w:tr>
      <w:tr w:rsidR="00525838" w:rsidRPr="00A161DD" w14:paraId="5B63EDD0"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4" w:type="dxa"/>
          </w:tcPr>
          <w:p w14:paraId="3A706D8C" w14:textId="77777777" w:rsidR="00525838" w:rsidRPr="00A161DD" w:rsidRDefault="00525838" w:rsidP="00FA0B6E">
            <w:pPr>
              <w:rPr>
                <w:rFonts w:ascii="Arial" w:hAnsi="Arial" w:cs="Arial"/>
                <w:sz w:val="24"/>
                <w:szCs w:val="24"/>
              </w:rPr>
            </w:pPr>
            <w:r w:rsidRPr="00A161DD">
              <w:rPr>
                <w:rFonts w:ascii="Arial" w:hAnsi="Arial" w:cs="Arial"/>
                <w:sz w:val="24"/>
                <w:szCs w:val="24"/>
              </w:rPr>
              <w:t>Examination rules and procedures</w:t>
            </w:r>
          </w:p>
        </w:tc>
        <w:tc>
          <w:tcPr>
            <w:tcW w:w="3055" w:type="dxa"/>
          </w:tcPr>
          <w:p w14:paraId="0627568D"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+ 10 years</w:t>
            </w:r>
          </w:p>
        </w:tc>
        <w:tc>
          <w:tcPr>
            <w:tcW w:w="3055" w:type="dxa"/>
          </w:tcPr>
          <w:p w14:paraId="2E3005AA"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2" w:type="dxa"/>
          </w:tcPr>
          <w:p w14:paraId="03560535"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2" w:type="dxa"/>
          </w:tcPr>
          <w:p w14:paraId="16126972"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1643832D" w14:textId="77777777" w:rsidTr="00FA0B6E">
        <w:tc>
          <w:tcPr>
            <w:cnfStyle w:val="001000000000" w:firstRow="0" w:lastRow="0" w:firstColumn="1" w:lastColumn="0" w:oddVBand="0" w:evenVBand="0" w:oddHBand="0" w:evenHBand="0" w:firstRowFirstColumn="0" w:firstRowLastColumn="0" w:lastRowFirstColumn="0" w:lastRowLastColumn="0"/>
            <w:tcW w:w="3464" w:type="dxa"/>
          </w:tcPr>
          <w:p w14:paraId="23A735A2" w14:textId="77777777" w:rsidR="00525838" w:rsidRPr="00A161DD" w:rsidRDefault="00525838" w:rsidP="00FA0B6E">
            <w:pPr>
              <w:rPr>
                <w:rFonts w:ascii="Arial" w:hAnsi="Arial" w:cs="Arial"/>
                <w:b w:val="0"/>
                <w:sz w:val="24"/>
                <w:szCs w:val="24"/>
              </w:rPr>
            </w:pPr>
            <w:r w:rsidRPr="00A161DD">
              <w:rPr>
                <w:rFonts w:ascii="Arial" w:hAnsi="Arial" w:cs="Arial"/>
                <w:sz w:val="24"/>
                <w:szCs w:val="24"/>
              </w:rPr>
              <w:t xml:space="preserve">Examination administration (timetabling, collation, attendance </w:t>
            </w:r>
            <w:proofErr w:type="spellStart"/>
            <w:r w:rsidRPr="00A161DD">
              <w:rPr>
                <w:rFonts w:ascii="Arial" w:hAnsi="Arial" w:cs="Arial"/>
                <w:sz w:val="24"/>
                <w:szCs w:val="24"/>
              </w:rPr>
              <w:t>etc</w:t>
            </w:r>
            <w:proofErr w:type="spellEnd"/>
            <w:r w:rsidRPr="00A161DD">
              <w:rPr>
                <w:rFonts w:ascii="Arial" w:hAnsi="Arial" w:cs="Arial"/>
                <w:sz w:val="24"/>
                <w:szCs w:val="24"/>
              </w:rPr>
              <w:t xml:space="preserve">) </w:t>
            </w:r>
          </w:p>
        </w:tc>
        <w:tc>
          <w:tcPr>
            <w:tcW w:w="3055" w:type="dxa"/>
          </w:tcPr>
          <w:p w14:paraId="60C13EFF"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+ 1 year</w:t>
            </w:r>
          </w:p>
        </w:tc>
        <w:tc>
          <w:tcPr>
            <w:tcW w:w="3055" w:type="dxa"/>
          </w:tcPr>
          <w:p w14:paraId="709AB0D9"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2" w:type="dxa"/>
          </w:tcPr>
          <w:p w14:paraId="797F6A77"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2" w:type="dxa"/>
          </w:tcPr>
          <w:p w14:paraId="28245E54"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4F205F76"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4" w:type="dxa"/>
          </w:tcPr>
          <w:p w14:paraId="370C13D7" w14:textId="77777777" w:rsidR="00525838" w:rsidRPr="00A161DD" w:rsidRDefault="00525838" w:rsidP="00FA0B6E">
            <w:pPr>
              <w:rPr>
                <w:rFonts w:ascii="Arial" w:hAnsi="Arial" w:cs="Arial"/>
                <w:sz w:val="24"/>
                <w:szCs w:val="24"/>
              </w:rPr>
            </w:pPr>
            <w:r w:rsidRPr="00A161DD">
              <w:rPr>
                <w:rFonts w:ascii="Arial" w:hAnsi="Arial" w:cs="Arial"/>
                <w:sz w:val="24"/>
                <w:szCs w:val="24"/>
              </w:rPr>
              <w:t>Exam scripts and assessment marks</w:t>
            </w:r>
          </w:p>
        </w:tc>
        <w:tc>
          <w:tcPr>
            <w:tcW w:w="3055" w:type="dxa"/>
          </w:tcPr>
          <w:p w14:paraId="6561E550"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6 years after graduation</w:t>
            </w:r>
          </w:p>
        </w:tc>
        <w:tc>
          <w:tcPr>
            <w:tcW w:w="3055" w:type="dxa"/>
          </w:tcPr>
          <w:p w14:paraId="77A70F77"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2" w:type="dxa"/>
          </w:tcPr>
          <w:p w14:paraId="5F094D87"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2" w:type="dxa"/>
          </w:tcPr>
          <w:p w14:paraId="02F01348"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5E34F7B0" w14:textId="77777777" w:rsidTr="00FA0B6E">
        <w:tc>
          <w:tcPr>
            <w:cnfStyle w:val="001000000000" w:firstRow="0" w:lastRow="0" w:firstColumn="1" w:lastColumn="0" w:oddVBand="0" w:evenVBand="0" w:oddHBand="0" w:evenHBand="0" w:firstRowFirstColumn="0" w:firstRowLastColumn="0" w:lastRowFirstColumn="0" w:lastRowLastColumn="0"/>
            <w:tcW w:w="3464" w:type="dxa"/>
          </w:tcPr>
          <w:p w14:paraId="27FB1573" w14:textId="77777777" w:rsidR="00525838" w:rsidRPr="00A161DD" w:rsidRDefault="00525838" w:rsidP="00FA0B6E">
            <w:pPr>
              <w:rPr>
                <w:rFonts w:ascii="Arial" w:hAnsi="Arial" w:cs="Arial"/>
                <w:sz w:val="24"/>
                <w:szCs w:val="24"/>
              </w:rPr>
            </w:pPr>
            <w:r w:rsidRPr="00A161DD">
              <w:rPr>
                <w:rFonts w:ascii="Arial" w:hAnsi="Arial" w:cs="Arial"/>
                <w:sz w:val="24"/>
                <w:szCs w:val="24"/>
              </w:rPr>
              <w:t xml:space="preserve">PGR assessment documentation </w:t>
            </w:r>
            <w:proofErr w:type="spellStart"/>
            <w:r w:rsidRPr="00A161DD">
              <w:rPr>
                <w:rFonts w:ascii="Arial" w:hAnsi="Arial" w:cs="Arial"/>
                <w:sz w:val="24"/>
                <w:szCs w:val="24"/>
              </w:rPr>
              <w:t>eg</w:t>
            </w:r>
            <w:proofErr w:type="spellEnd"/>
            <w:r w:rsidRPr="00A161DD">
              <w:rPr>
                <w:rFonts w:ascii="Arial" w:hAnsi="Arial" w:cs="Arial"/>
                <w:sz w:val="24"/>
                <w:szCs w:val="24"/>
              </w:rPr>
              <w:t>. Transfer panel report, Examiners Preliminary Report (Pre-Viva) , Examiners Joint Report (Post Viva)</w:t>
            </w:r>
          </w:p>
        </w:tc>
        <w:tc>
          <w:tcPr>
            <w:tcW w:w="3055" w:type="dxa"/>
          </w:tcPr>
          <w:p w14:paraId="6672B69D"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6 years after graduation</w:t>
            </w:r>
          </w:p>
        </w:tc>
        <w:tc>
          <w:tcPr>
            <w:tcW w:w="3055" w:type="dxa"/>
          </w:tcPr>
          <w:p w14:paraId="59D49D12"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2" w:type="dxa"/>
          </w:tcPr>
          <w:p w14:paraId="4C9A94EE"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2" w:type="dxa"/>
          </w:tcPr>
          <w:p w14:paraId="61503CAF"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24D82BA5"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4" w:type="dxa"/>
          </w:tcPr>
          <w:p w14:paraId="310F0D48" w14:textId="77777777" w:rsidR="00525838" w:rsidRPr="00A161DD" w:rsidRDefault="00525838" w:rsidP="00FA0B6E">
            <w:pPr>
              <w:rPr>
                <w:rFonts w:ascii="Arial" w:hAnsi="Arial" w:cs="Arial"/>
                <w:sz w:val="24"/>
                <w:szCs w:val="24"/>
              </w:rPr>
            </w:pPr>
            <w:r w:rsidRPr="00A161DD">
              <w:rPr>
                <w:rFonts w:ascii="Arial" w:hAnsi="Arial" w:cs="Arial"/>
                <w:sz w:val="24"/>
                <w:szCs w:val="24"/>
              </w:rPr>
              <w:t>Pass/award lists</w:t>
            </w:r>
          </w:p>
        </w:tc>
        <w:tc>
          <w:tcPr>
            <w:tcW w:w="3055" w:type="dxa"/>
          </w:tcPr>
          <w:p w14:paraId="297D3DAD"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Perpetuity</w:t>
            </w:r>
          </w:p>
        </w:tc>
        <w:tc>
          <w:tcPr>
            <w:tcW w:w="3055" w:type="dxa"/>
          </w:tcPr>
          <w:p w14:paraId="44B3EA5E"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2" w:type="dxa"/>
          </w:tcPr>
          <w:p w14:paraId="4532EDCB"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2" w:type="dxa"/>
          </w:tcPr>
          <w:p w14:paraId="4DD94FD3"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5EE527DC" w14:textId="77777777" w:rsidTr="00FA0B6E">
        <w:tc>
          <w:tcPr>
            <w:cnfStyle w:val="001000000000" w:firstRow="0" w:lastRow="0" w:firstColumn="1" w:lastColumn="0" w:oddVBand="0" w:evenVBand="0" w:oddHBand="0" w:evenHBand="0" w:firstRowFirstColumn="0" w:firstRowLastColumn="0" w:lastRowFirstColumn="0" w:lastRowLastColumn="0"/>
            <w:tcW w:w="3464" w:type="dxa"/>
          </w:tcPr>
          <w:p w14:paraId="140F1231" w14:textId="77777777" w:rsidR="00525838" w:rsidRPr="00A161DD" w:rsidRDefault="00525838" w:rsidP="00FA0B6E">
            <w:pPr>
              <w:rPr>
                <w:rFonts w:ascii="Arial" w:hAnsi="Arial" w:cs="Arial"/>
                <w:sz w:val="24"/>
                <w:szCs w:val="24"/>
              </w:rPr>
            </w:pPr>
            <w:r w:rsidRPr="00A161DD">
              <w:rPr>
                <w:rFonts w:ascii="Arial" w:hAnsi="Arial" w:cs="Arial"/>
                <w:sz w:val="24"/>
                <w:szCs w:val="24"/>
              </w:rPr>
              <w:t>Award ceremony administration</w:t>
            </w:r>
          </w:p>
        </w:tc>
        <w:tc>
          <w:tcPr>
            <w:tcW w:w="3055" w:type="dxa"/>
          </w:tcPr>
          <w:p w14:paraId="21398C96"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Completion + 1 year</w:t>
            </w:r>
          </w:p>
        </w:tc>
        <w:tc>
          <w:tcPr>
            <w:tcW w:w="3055" w:type="dxa"/>
          </w:tcPr>
          <w:p w14:paraId="37D32578"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2" w:type="dxa"/>
          </w:tcPr>
          <w:p w14:paraId="3A51314E"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2" w:type="dxa"/>
          </w:tcPr>
          <w:p w14:paraId="57DD4677"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bl>
    <w:p w14:paraId="1836FA97" w14:textId="77777777" w:rsidR="00525838" w:rsidRDefault="00525838" w:rsidP="00525838">
      <w:r>
        <w:br w:type="page"/>
      </w:r>
    </w:p>
    <w:p w14:paraId="10383A44" w14:textId="77777777" w:rsidR="00525838" w:rsidRPr="00A161DD" w:rsidRDefault="00525838" w:rsidP="00525838">
      <w:pPr>
        <w:rPr>
          <w:rFonts w:ascii="Arial" w:hAnsi="Arial" w:cs="Arial"/>
          <w:sz w:val="24"/>
          <w:szCs w:val="24"/>
        </w:rPr>
      </w:pPr>
    </w:p>
    <w:p w14:paraId="581FFA26" w14:textId="77777777" w:rsidR="00525838" w:rsidRPr="00A161DD" w:rsidRDefault="00525838" w:rsidP="00525838">
      <w:pPr>
        <w:pStyle w:val="Heading1"/>
        <w:rPr>
          <w:rFonts w:ascii="Arial" w:hAnsi="Arial" w:cs="Arial"/>
          <w:b/>
          <w:color w:val="auto"/>
          <w:sz w:val="28"/>
          <w:szCs w:val="28"/>
        </w:rPr>
      </w:pPr>
      <w:r w:rsidRPr="648B31AF">
        <w:rPr>
          <w:rFonts w:ascii="Arial" w:hAnsi="Arial" w:cs="Arial"/>
          <w:b/>
          <w:bCs/>
          <w:color w:val="auto"/>
          <w:sz w:val="28"/>
          <w:szCs w:val="28"/>
        </w:rPr>
        <w:t>Student Relations</w:t>
      </w:r>
    </w:p>
    <w:tbl>
      <w:tblPr>
        <w:tblStyle w:val="PlainTable1"/>
        <w:tblW w:w="13958" w:type="dxa"/>
        <w:tblLayout w:type="fixed"/>
        <w:tblLook w:val="04A0" w:firstRow="1" w:lastRow="0" w:firstColumn="1" w:lastColumn="0" w:noHBand="0" w:noVBand="1"/>
      </w:tblPr>
      <w:tblGrid>
        <w:gridCol w:w="3408"/>
        <w:gridCol w:w="3039"/>
        <w:gridCol w:w="3039"/>
        <w:gridCol w:w="2236"/>
        <w:gridCol w:w="2236"/>
      </w:tblGrid>
      <w:tr w:rsidR="00525838" w:rsidRPr="00A161DD" w14:paraId="48293B00" w14:textId="77777777" w:rsidTr="00FA0B6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408" w:type="dxa"/>
          </w:tcPr>
          <w:p w14:paraId="5DCC6D87" w14:textId="77777777" w:rsidR="00525838" w:rsidRPr="00A161DD" w:rsidRDefault="00525838" w:rsidP="00FA0B6E">
            <w:pPr>
              <w:rPr>
                <w:rFonts w:ascii="Arial" w:hAnsi="Arial" w:cs="Arial"/>
                <w:sz w:val="24"/>
                <w:szCs w:val="24"/>
              </w:rPr>
            </w:pPr>
            <w:r w:rsidRPr="00A161DD">
              <w:rPr>
                <w:rFonts w:ascii="Arial" w:hAnsi="Arial" w:cs="Arial"/>
                <w:sz w:val="24"/>
                <w:szCs w:val="24"/>
              </w:rPr>
              <w:t>Description of record</w:t>
            </w:r>
          </w:p>
        </w:tc>
        <w:tc>
          <w:tcPr>
            <w:tcW w:w="3039" w:type="dxa"/>
          </w:tcPr>
          <w:p w14:paraId="0692B933"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39" w:type="dxa"/>
          </w:tcPr>
          <w:p w14:paraId="45D7953F"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36" w:type="dxa"/>
          </w:tcPr>
          <w:p w14:paraId="7A8562CE"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36" w:type="dxa"/>
          </w:tcPr>
          <w:p w14:paraId="6A2C7FA1"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 xml:space="preserve">Regulatory and other requirements </w:t>
            </w:r>
          </w:p>
        </w:tc>
      </w:tr>
      <w:tr w:rsidR="00525838" w:rsidRPr="00A161DD" w14:paraId="21FB1CB6"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70C93DF9" w14:textId="77777777" w:rsidR="00525838" w:rsidRPr="00A161DD" w:rsidRDefault="00525838" w:rsidP="00FA0B6E">
            <w:pPr>
              <w:rPr>
                <w:rFonts w:ascii="Arial" w:hAnsi="Arial" w:cs="Arial"/>
                <w:sz w:val="24"/>
                <w:szCs w:val="24"/>
              </w:rPr>
            </w:pPr>
            <w:r w:rsidRPr="00A161DD">
              <w:rPr>
                <w:rFonts w:ascii="Arial" w:hAnsi="Arial" w:cs="Arial"/>
                <w:sz w:val="24"/>
                <w:szCs w:val="24"/>
              </w:rPr>
              <w:t>Staff/student liaison committees</w:t>
            </w:r>
          </w:p>
        </w:tc>
        <w:tc>
          <w:tcPr>
            <w:tcW w:w="3039" w:type="dxa"/>
          </w:tcPr>
          <w:p w14:paraId="735B6487"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committee + 3 years</w:t>
            </w:r>
          </w:p>
        </w:tc>
        <w:tc>
          <w:tcPr>
            <w:tcW w:w="3039" w:type="dxa"/>
          </w:tcPr>
          <w:p w14:paraId="142C7E9D"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36" w:type="dxa"/>
          </w:tcPr>
          <w:p w14:paraId="0A021259"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0C86947C"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1AA442B2" w14:textId="77777777" w:rsidTr="00FA0B6E">
        <w:tc>
          <w:tcPr>
            <w:cnfStyle w:val="001000000000" w:firstRow="0" w:lastRow="0" w:firstColumn="1" w:lastColumn="0" w:oddVBand="0" w:evenVBand="0" w:oddHBand="0" w:evenHBand="0" w:firstRowFirstColumn="0" w:firstRowLastColumn="0" w:lastRowFirstColumn="0" w:lastRowLastColumn="0"/>
            <w:tcW w:w="3408" w:type="dxa"/>
          </w:tcPr>
          <w:p w14:paraId="3989266B" w14:textId="77777777" w:rsidR="00525838" w:rsidRPr="00A161DD" w:rsidRDefault="00525838" w:rsidP="00FA0B6E">
            <w:pPr>
              <w:rPr>
                <w:rFonts w:ascii="Arial" w:hAnsi="Arial" w:cs="Arial"/>
                <w:sz w:val="24"/>
                <w:szCs w:val="24"/>
              </w:rPr>
            </w:pPr>
            <w:r w:rsidRPr="00A161DD">
              <w:rPr>
                <w:rFonts w:ascii="Arial" w:hAnsi="Arial" w:cs="Arial"/>
                <w:sz w:val="24"/>
                <w:szCs w:val="24"/>
              </w:rPr>
              <w:t>Records documenting the handling of pre-application enquiries</w:t>
            </w:r>
          </w:p>
        </w:tc>
        <w:tc>
          <w:tcPr>
            <w:tcW w:w="3039" w:type="dxa"/>
          </w:tcPr>
          <w:p w14:paraId="5D93A877"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End of contact with enquirer + 1 year</w:t>
            </w:r>
          </w:p>
        </w:tc>
        <w:tc>
          <w:tcPr>
            <w:tcW w:w="3039" w:type="dxa"/>
          </w:tcPr>
          <w:p w14:paraId="04B2D605"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5BC929CC"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Equality Act 2010</w:t>
            </w:r>
          </w:p>
        </w:tc>
        <w:tc>
          <w:tcPr>
            <w:tcW w:w="2236" w:type="dxa"/>
          </w:tcPr>
          <w:p w14:paraId="4F5568DA"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1CF348D0"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2A9F75CA" w14:textId="77777777" w:rsidR="00525838" w:rsidRPr="00A161DD" w:rsidRDefault="00525838" w:rsidP="00FA0B6E">
            <w:pPr>
              <w:rPr>
                <w:rFonts w:ascii="Arial" w:hAnsi="Arial" w:cs="Arial"/>
                <w:b w:val="0"/>
                <w:sz w:val="24"/>
                <w:szCs w:val="24"/>
              </w:rPr>
            </w:pPr>
            <w:r w:rsidRPr="00A161DD">
              <w:rPr>
                <w:rFonts w:ascii="Arial" w:hAnsi="Arial" w:cs="Arial"/>
                <w:sz w:val="24"/>
                <w:szCs w:val="24"/>
              </w:rPr>
              <w:t>Student surveys underlying data (personal data removed)</w:t>
            </w:r>
          </w:p>
        </w:tc>
        <w:tc>
          <w:tcPr>
            <w:tcW w:w="3039" w:type="dxa"/>
          </w:tcPr>
          <w:p w14:paraId="42769907"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Completion + 10 years</w:t>
            </w:r>
          </w:p>
        </w:tc>
        <w:tc>
          <w:tcPr>
            <w:tcW w:w="3039" w:type="dxa"/>
          </w:tcPr>
          <w:p w14:paraId="5AD988CB"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6661B91F"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4E07D13F"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525838" w:rsidRPr="00A161DD" w14:paraId="66F7C816" w14:textId="77777777" w:rsidTr="00FA0B6E">
        <w:tc>
          <w:tcPr>
            <w:cnfStyle w:val="001000000000" w:firstRow="0" w:lastRow="0" w:firstColumn="1" w:lastColumn="0" w:oddVBand="0" w:evenVBand="0" w:oddHBand="0" w:evenHBand="0" w:firstRowFirstColumn="0" w:firstRowLastColumn="0" w:lastRowFirstColumn="0" w:lastRowLastColumn="0"/>
            <w:tcW w:w="3408" w:type="dxa"/>
          </w:tcPr>
          <w:p w14:paraId="3C3D0EC2" w14:textId="77777777" w:rsidR="00525838" w:rsidRPr="00A161DD" w:rsidRDefault="00525838" w:rsidP="00FA0B6E">
            <w:pPr>
              <w:rPr>
                <w:rFonts w:ascii="Arial" w:hAnsi="Arial" w:cs="Arial"/>
                <w:sz w:val="24"/>
                <w:szCs w:val="24"/>
              </w:rPr>
            </w:pPr>
            <w:r w:rsidRPr="00A161DD">
              <w:rPr>
                <w:rFonts w:ascii="Arial" w:hAnsi="Arial" w:cs="Arial"/>
                <w:sz w:val="24"/>
                <w:szCs w:val="24"/>
              </w:rPr>
              <w:t>Student surveys summaries</w:t>
            </w:r>
          </w:p>
        </w:tc>
        <w:tc>
          <w:tcPr>
            <w:tcW w:w="3039" w:type="dxa"/>
          </w:tcPr>
          <w:p w14:paraId="0D6BEEFD"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Perpetuity</w:t>
            </w:r>
          </w:p>
        </w:tc>
        <w:tc>
          <w:tcPr>
            <w:tcW w:w="3039" w:type="dxa"/>
          </w:tcPr>
          <w:p w14:paraId="00BC1078"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36" w:type="dxa"/>
          </w:tcPr>
          <w:p w14:paraId="49D073AE"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5CF2BADE"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bl>
    <w:p w14:paraId="4AC3F458" w14:textId="77777777" w:rsidR="00525838" w:rsidRDefault="00525838" w:rsidP="00525838">
      <w:r>
        <w:br w:type="page"/>
      </w:r>
    </w:p>
    <w:p w14:paraId="5A81B393" w14:textId="77777777" w:rsidR="00525838" w:rsidRPr="00A161DD" w:rsidRDefault="00525838" w:rsidP="00525838">
      <w:pPr>
        <w:rPr>
          <w:rFonts w:ascii="Arial" w:hAnsi="Arial" w:cs="Arial"/>
          <w:sz w:val="24"/>
          <w:szCs w:val="24"/>
        </w:rPr>
      </w:pPr>
    </w:p>
    <w:p w14:paraId="3CD305EA" w14:textId="77777777" w:rsidR="00525838" w:rsidRPr="00A161DD" w:rsidRDefault="00525838" w:rsidP="00525838">
      <w:pPr>
        <w:pStyle w:val="Heading1"/>
        <w:rPr>
          <w:rFonts w:ascii="Arial" w:hAnsi="Arial" w:cs="Arial"/>
          <w:b/>
          <w:color w:val="auto"/>
          <w:sz w:val="28"/>
          <w:szCs w:val="28"/>
        </w:rPr>
      </w:pPr>
      <w:r w:rsidRPr="648B31AF">
        <w:rPr>
          <w:rFonts w:ascii="Arial" w:hAnsi="Arial" w:cs="Arial"/>
          <w:b/>
          <w:bCs/>
          <w:color w:val="auto"/>
          <w:sz w:val="28"/>
          <w:szCs w:val="28"/>
        </w:rPr>
        <w:t>Student Support Services</w:t>
      </w:r>
    </w:p>
    <w:tbl>
      <w:tblPr>
        <w:tblStyle w:val="PlainTable1"/>
        <w:tblW w:w="13958" w:type="dxa"/>
        <w:tblLayout w:type="fixed"/>
        <w:tblLook w:val="04A0" w:firstRow="1" w:lastRow="0" w:firstColumn="1" w:lastColumn="0" w:noHBand="0" w:noVBand="1"/>
      </w:tblPr>
      <w:tblGrid>
        <w:gridCol w:w="3438"/>
        <w:gridCol w:w="3067"/>
        <w:gridCol w:w="3067"/>
        <w:gridCol w:w="2193"/>
        <w:gridCol w:w="2193"/>
      </w:tblGrid>
      <w:tr w:rsidR="00525838" w:rsidRPr="00A161DD" w14:paraId="6D6D5376" w14:textId="77777777" w:rsidTr="00FA0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0696B0FC" w14:textId="77777777" w:rsidR="00525838" w:rsidRPr="00A161DD" w:rsidRDefault="00525838" w:rsidP="00FA0B6E">
            <w:pPr>
              <w:rPr>
                <w:rFonts w:ascii="Arial" w:hAnsi="Arial" w:cs="Arial"/>
                <w:b w:val="0"/>
                <w:sz w:val="24"/>
                <w:szCs w:val="24"/>
              </w:rPr>
            </w:pPr>
            <w:r w:rsidRPr="00A161DD">
              <w:rPr>
                <w:rFonts w:ascii="Arial" w:hAnsi="Arial" w:cs="Arial"/>
                <w:sz w:val="24"/>
                <w:szCs w:val="24"/>
              </w:rPr>
              <w:t>Description of record</w:t>
            </w:r>
          </w:p>
        </w:tc>
        <w:tc>
          <w:tcPr>
            <w:tcW w:w="3067" w:type="dxa"/>
          </w:tcPr>
          <w:p w14:paraId="5E107841"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67" w:type="dxa"/>
          </w:tcPr>
          <w:p w14:paraId="38E2451B"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193" w:type="dxa"/>
          </w:tcPr>
          <w:p w14:paraId="5B820170"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193" w:type="dxa"/>
          </w:tcPr>
          <w:p w14:paraId="257DFD5B"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Regulatory and other requirements</w:t>
            </w:r>
          </w:p>
        </w:tc>
      </w:tr>
      <w:tr w:rsidR="00525838" w:rsidRPr="00A161DD" w14:paraId="30DA35B6"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1627DA0B" w14:textId="77777777" w:rsidR="00525838" w:rsidRPr="00A161DD" w:rsidRDefault="00525838" w:rsidP="00FA0B6E">
            <w:pPr>
              <w:rPr>
                <w:rFonts w:ascii="Arial" w:hAnsi="Arial" w:cs="Arial"/>
                <w:sz w:val="24"/>
                <w:szCs w:val="24"/>
              </w:rPr>
            </w:pPr>
            <w:r w:rsidRPr="00A161DD">
              <w:rPr>
                <w:rFonts w:ascii="Arial" w:hAnsi="Arial" w:cs="Arial"/>
                <w:sz w:val="24"/>
                <w:szCs w:val="24"/>
              </w:rPr>
              <w:t>Support services proposals and development</w:t>
            </w:r>
          </w:p>
        </w:tc>
        <w:tc>
          <w:tcPr>
            <w:tcW w:w="3067" w:type="dxa"/>
          </w:tcPr>
          <w:p w14:paraId="11E49B5C"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service</w:t>
            </w:r>
          </w:p>
        </w:tc>
        <w:tc>
          <w:tcPr>
            <w:tcW w:w="3067" w:type="dxa"/>
          </w:tcPr>
          <w:p w14:paraId="0A28D737"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3" w:type="dxa"/>
          </w:tcPr>
          <w:p w14:paraId="5BD514B2"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193" w:type="dxa"/>
          </w:tcPr>
          <w:p w14:paraId="1887E7F4"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525838" w:rsidRPr="00A161DD" w14:paraId="69220FC4" w14:textId="77777777" w:rsidTr="00FA0B6E">
        <w:tc>
          <w:tcPr>
            <w:cnfStyle w:val="001000000000" w:firstRow="0" w:lastRow="0" w:firstColumn="1" w:lastColumn="0" w:oddVBand="0" w:evenVBand="0" w:oddHBand="0" w:evenHBand="0" w:firstRowFirstColumn="0" w:firstRowLastColumn="0" w:lastRowFirstColumn="0" w:lastRowLastColumn="0"/>
            <w:tcW w:w="3438" w:type="dxa"/>
          </w:tcPr>
          <w:p w14:paraId="3E4B5831" w14:textId="77777777" w:rsidR="00525838" w:rsidRPr="00A161DD" w:rsidRDefault="00525838" w:rsidP="00FA0B6E">
            <w:pPr>
              <w:rPr>
                <w:rFonts w:ascii="Arial" w:hAnsi="Arial" w:cs="Arial"/>
                <w:sz w:val="24"/>
                <w:szCs w:val="24"/>
              </w:rPr>
            </w:pPr>
            <w:r w:rsidRPr="00A161DD">
              <w:rPr>
                <w:rFonts w:ascii="Arial" w:hAnsi="Arial" w:cs="Arial"/>
                <w:sz w:val="24"/>
                <w:szCs w:val="24"/>
              </w:rPr>
              <w:t>Information about student wellbeing including information held by counselling</w:t>
            </w:r>
          </w:p>
        </w:tc>
        <w:tc>
          <w:tcPr>
            <w:tcW w:w="3067" w:type="dxa"/>
          </w:tcPr>
          <w:p w14:paraId="6B8317CE"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6 years after graduation</w:t>
            </w:r>
          </w:p>
        </w:tc>
        <w:tc>
          <w:tcPr>
            <w:tcW w:w="3067" w:type="dxa"/>
          </w:tcPr>
          <w:p w14:paraId="1F352908"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3" w:type="dxa"/>
          </w:tcPr>
          <w:p w14:paraId="5573E0A9"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c>
          <w:tcPr>
            <w:tcW w:w="2193" w:type="dxa"/>
          </w:tcPr>
          <w:p w14:paraId="597E9B8B"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 xml:space="preserve">British Association of Counselling and Psychotherapy Guidelines advises keeping “accurate and appropriate records” balanced against the need in GDPR not to keep personal data longer than necessary. </w:t>
            </w:r>
          </w:p>
        </w:tc>
      </w:tr>
      <w:tr w:rsidR="00525838" w:rsidRPr="00A161DD" w14:paraId="799C2B82"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5AC3BE19" w14:textId="77777777" w:rsidR="00525838" w:rsidRPr="00A161DD" w:rsidRDefault="00525838" w:rsidP="00FA0B6E">
            <w:pPr>
              <w:rPr>
                <w:rFonts w:ascii="Arial" w:hAnsi="Arial" w:cs="Arial"/>
                <w:sz w:val="24"/>
                <w:szCs w:val="24"/>
              </w:rPr>
            </w:pPr>
            <w:r w:rsidRPr="00A161DD">
              <w:rPr>
                <w:rFonts w:ascii="Arial" w:hAnsi="Arial" w:cs="Arial"/>
                <w:sz w:val="24"/>
                <w:szCs w:val="24"/>
              </w:rPr>
              <w:t>Information about student disability held by disability services – registered students</w:t>
            </w:r>
          </w:p>
        </w:tc>
        <w:tc>
          <w:tcPr>
            <w:tcW w:w="3067" w:type="dxa"/>
          </w:tcPr>
          <w:p w14:paraId="2260B481"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6 years after graduation</w:t>
            </w:r>
          </w:p>
        </w:tc>
        <w:tc>
          <w:tcPr>
            <w:tcW w:w="3067" w:type="dxa"/>
          </w:tcPr>
          <w:p w14:paraId="72F97028"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3" w:type="dxa"/>
          </w:tcPr>
          <w:p w14:paraId="6650B0AE"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Equality Act 2010</w:t>
            </w:r>
          </w:p>
        </w:tc>
        <w:tc>
          <w:tcPr>
            <w:tcW w:w="2193" w:type="dxa"/>
          </w:tcPr>
          <w:p w14:paraId="4096F0AE"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525838" w:rsidRPr="00A161DD" w14:paraId="2BFF73E6" w14:textId="77777777" w:rsidTr="00FA0B6E">
        <w:tc>
          <w:tcPr>
            <w:cnfStyle w:val="001000000000" w:firstRow="0" w:lastRow="0" w:firstColumn="1" w:lastColumn="0" w:oddVBand="0" w:evenVBand="0" w:oddHBand="0" w:evenHBand="0" w:firstRowFirstColumn="0" w:firstRowLastColumn="0" w:lastRowFirstColumn="0" w:lastRowLastColumn="0"/>
            <w:tcW w:w="3438" w:type="dxa"/>
          </w:tcPr>
          <w:p w14:paraId="773E146E" w14:textId="77777777" w:rsidR="00525838" w:rsidRPr="00A161DD" w:rsidRDefault="00525838" w:rsidP="00FA0B6E">
            <w:pPr>
              <w:rPr>
                <w:rFonts w:ascii="Arial" w:hAnsi="Arial" w:cs="Arial"/>
                <w:sz w:val="24"/>
                <w:szCs w:val="24"/>
              </w:rPr>
            </w:pPr>
            <w:r w:rsidRPr="00A161DD">
              <w:rPr>
                <w:rFonts w:ascii="Arial" w:hAnsi="Arial" w:cs="Arial"/>
                <w:sz w:val="24"/>
                <w:szCs w:val="24"/>
              </w:rPr>
              <w:t>Information about student disability held by disability services – non registered students</w:t>
            </w:r>
          </w:p>
        </w:tc>
        <w:tc>
          <w:tcPr>
            <w:tcW w:w="3067" w:type="dxa"/>
          </w:tcPr>
          <w:p w14:paraId="23A2CA0E"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Point of last contact + 6 months</w:t>
            </w:r>
          </w:p>
        </w:tc>
        <w:tc>
          <w:tcPr>
            <w:tcW w:w="3067" w:type="dxa"/>
          </w:tcPr>
          <w:p w14:paraId="372E4BEF"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3" w:type="dxa"/>
          </w:tcPr>
          <w:p w14:paraId="0623E94B"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Equality Act 2010</w:t>
            </w:r>
          </w:p>
        </w:tc>
        <w:tc>
          <w:tcPr>
            <w:tcW w:w="2193" w:type="dxa"/>
          </w:tcPr>
          <w:p w14:paraId="2AB99114"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525838" w:rsidRPr="00A161DD" w14:paraId="2E8587A8"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020E0AE9" w14:textId="77777777" w:rsidR="00525838" w:rsidRPr="00A161DD" w:rsidRDefault="00525838" w:rsidP="00FA0B6E">
            <w:pPr>
              <w:rPr>
                <w:rFonts w:ascii="Arial" w:hAnsi="Arial" w:cs="Arial"/>
                <w:sz w:val="24"/>
                <w:szCs w:val="24"/>
              </w:rPr>
            </w:pPr>
            <w:r w:rsidRPr="00A161DD">
              <w:rPr>
                <w:rFonts w:ascii="Arial" w:hAnsi="Arial" w:cs="Arial"/>
                <w:sz w:val="24"/>
                <w:szCs w:val="24"/>
              </w:rPr>
              <w:lastRenderedPageBreak/>
              <w:t>Support services performance, audit and reviews</w:t>
            </w:r>
          </w:p>
        </w:tc>
        <w:tc>
          <w:tcPr>
            <w:tcW w:w="3067" w:type="dxa"/>
          </w:tcPr>
          <w:p w14:paraId="6FC543A4"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+ 6 years</w:t>
            </w:r>
          </w:p>
        </w:tc>
        <w:tc>
          <w:tcPr>
            <w:tcW w:w="3067" w:type="dxa"/>
          </w:tcPr>
          <w:p w14:paraId="7DC0D0DB"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3" w:type="dxa"/>
          </w:tcPr>
          <w:p w14:paraId="69195013"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193" w:type="dxa"/>
          </w:tcPr>
          <w:p w14:paraId="0B21E61C"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bl>
    <w:p w14:paraId="53B1F672" w14:textId="61F0368D" w:rsidR="00525838" w:rsidRDefault="00525838" w:rsidP="00525838">
      <w:r>
        <w:br w:type="page"/>
      </w:r>
    </w:p>
    <w:p w14:paraId="1DA3595E" w14:textId="77777777" w:rsidR="00525838" w:rsidRPr="00CC15C7" w:rsidRDefault="00525838" w:rsidP="00525838">
      <w:pPr>
        <w:pStyle w:val="Heading1"/>
        <w:rPr>
          <w:rFonts w:ascii="Arial" w:hAnsi="Arial" w:cs="Arial"/>
          <w:b/>
          <w:bCs/>
          <w:color w:val="auto"/>
          <w:sz w:val="28"/>
          <w:szCs w:val="28"/>
        </w:rPr>
      </w:pPr>
      <w:r w:rsidRPr="28CD30FB">
        <w:rPr>
          <w:rFonts w:ascii="Arial" w:hAnsi="Arial" w:cs="Arial"/>
          <w:b/>
          <w:bCs/>
          <w:color w:val="auto"/>
          <w:sz w:val="28"/>
          <w:szCs w:val="28"/>
        </w:rPr>
        <w:lastRenderedPageBreak/>
        <w:t xml:space="preserve">Payroll </w:t>
      </w:r>
    </w:p>
    <w:tbl>
      <w:tblPr>
        <w:tblStyle w:val="PlainTable1"/>
        <w:tblW w:w="13958" w:type="dxa"/>
        <w:tblLayout w:type="fixed"/>
        <w:tblLook w:val="04A0" w:firstRow="1" w:lastRow="0" w:firstColumn="1" w:lastColumn="0" w:noHBand="0" w:noVBand="1"/>
      </w:tblPr>
      <w:tblGrid>
        <w:gridCol w:w="2990"/>
        <w:gridCol w:w="3130"/>
        <w:gridCol w:w="3130"/>
        <w:gridCol w:w="2354"/>
        <w:gridCol w:w="2354"/>
      </w:tblGrid>
      <w:tr w:rsidR="00525838" w:rsidRPr="00A161DD" w14:paraId="710417BB" w14:textId="77777777" w:rsidTr="00FA0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14:paraId="1EA82226" w14:textId="77777777" w:rsidR="00525838" w:rsidRPr="00A161DD" w:rsidRDefault="00525838" w:rsidP="00FA0B6E">
            <w:pPr>
              <w:rPr>
                <w:rFonts w:ascii="Arial" w:hAnsi="Arial" w:cs="Arial"/>
                <w:sz w:val="24"/>
                <w:szCs w:val="24"/>
              </w:rPr>
            </w:pPr>
            <w:r w:rsidRPr="28CD30FB">
              <w:rPr>
                <w:rFonts w:ascii="Arial" w:hAnsi="Arial" w:cs="Arial"/>
                <w:sz w:val="24"/>
                <w:szCs w:val="24"/>
              </w:rPr>
              <w:t>Description of record</w:t>
            </w:r>
          </w:p>
        </w:tc>
        <w:tc>
          <w:tcPr>
            <w:tcW w:w="3130" w:type="dxa"/>
          </w:tcPr>
          <w:p w14:paraId="3332CBB8"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Maximum retention period</w:t>
            </w:r>
          </w:p>
        </w:tc>
        <w:tc>
          <w:tcPr>
            <w:tcW w:w="3130" w:type="dxa"/>
          </w:tcPr>
          <w:p w14:paraId="3EBE295C"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Archive</w:t>
            </w:r>
          </w:p>
        </w:tc>
        <w:tc>
          <w:tcPr>
            <w:tcW w:w="2354" w:type="dxa"/>
          </w:tcPr>
          <w:p w14:paraId="20458E42"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Legal Citation</w:t>
            </w:r>
          </w:p>
        </w:tc>
        <w:tc>
          <w:tcPr>
            <w:tcW w:w="2354" w:type="dxa"/>
          </w:tcPr>
          <w:p w14:paraId="276F39AB"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Regulatory and other requirements</w:t>
            </w:r>
          </w:p>
        </w:tc>
      </w:tr>
      <w:tr w:rsidR="00525838" w:rsidRPr="00A161DD" w14:paraId="5A9DA251"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14:paraId="450F4D21" w14:textId="77777777" w:rsidR="00525838" w:rsidRPr="00A161DD" w:rsidRDefault="00525838" w:rsidP="00FA0B6E">
            <w:pPr>
              <w:rPr>
                <w:rFonts w:ascii="Arial" w:hAnsi="Arial" w:cs="Arial"/>
                <w:sz w:val="24"/>
                <w:szCs w:val="24"/>
              </w:rPr>
            </w:pPr>
            <w:r w:rsidRPr="28CD30FB">
              <w:rPr>
                <w:rFonts w:ascii="Arial" w:hAnsi="Arial" w:cs="Arial"/>
                <w:sz w:val="24"/>
                <w:szCs w:val="24"/>
              </w:rPr>
              <w:t>Non statutory deductions authorisation</w:t>
            </w:r>
          </w:p>
        </w:tc>
        <w:tc>
          <w:tcPr>
            <w:tcW w:w="3130" w:type="dxa"/>
          </w:tcPr>
          <w:p w14:paraId="770ECFEA"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tax year + 6 years</w:t>
            </w:r>
          </w:p>
        </w:tc>
        <w:tc>
          <w:tcPr>
            <w:tcW w:w="3130" w:type="dxa"/>
          </w:tcPr>
          <w:p w14:paraId="0E4B378D"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4" w:type="dxa"/>
          </w:tcPr>
          <w:p w14:paraId="769ED34B"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Limitation Act 1980</w:t>
            </w:r>
          </w:p>
        </w:tc>
        <w:tc>
          <w:tcPr>
            <w:tcW w:w="2354" w:type="dxa"/>
          </w:tcPr>
          <w:p w14:paraId="461CD17E"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Limitation Act 1980 c. 58 s 5</w:t>
            </w:r>
          </w:p>
        </w:tc>
      </w:tr>
      <w:tr w:rsidR="00525838" w:rsidRPr="00A161DD" w14:paraId="744652E1" w14:textId="77777777" w:rsidTr="00FA0B6E">
        <w:tc>
          <w:tcPr>
            <w:cnfStyle w:val="001000000000" w:firstRow="0" w:lastRow="0" w:firstColumn="1" w:lastColumn="0" w:oddVBand="0" w:evenVBand="0" w:oddHBand="0" w:evenHBand="0" w:firstRowFirstColumn="0" w:firstRowLastColumn="0" w:lastRowFirstColumn="0" w:lastRowLastColumn="0"/>
            <w:tcW w:w="2990" w:type="dxa"/>
          </w:tcPr>
          <w:p w14:paraId="6C68EB91" w14:textId="77777777" w:rsidR="00525838" w:rsidRPr="00A161DD" w:rsidRDefault="00525838" w:rsidP="00FA0B6E">
            <w:pPr>
              <w:rPr>
                <w:rFonts w:ascii="Arial" w:hAnsi="Arial" w:cs="Arial"/>
                <w:sz w:val="24"/>
                <w:szCs w:val="24"/>
              </w:rPr>
            </w:pPr>
            <w:r w:rsidRPr="28CD30FB">
              <w:rPr>
                <w:rFonts w:ascii="Arial" w:hAnsi="Arial" w:cs="Arial"/>
                <w:sz w:val="24"/>
                <w:szCs w:val="24"/>
              </w:rPr>
              <w:t>Payroll payments to employees</w:t>
            </w:r>
          </w:p>
        </w:tc>
        <w:tc>
          <w:tcPr>
            <w:tcW w:w="3130" w:type="dxa"/>
          </w:tcPr>
          <w:p w14:paraId="10221A55"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tax year + 6 years</w:t>
            </w:r>
          </w:p>
        </w:tc>
        <w:tc>
          <w:tcPr>
            <w:tcW w:w="3130" w:type="dxa"/>
          </w:tcPr>
          <w:p w14:paraId="0758DDB6"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54" w:type="dxa"/>
          </w:tcPr>
          <w:p w14:paraId="773E56BF"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Taxes Management Act 1970 Limitation Act 1980 Income Tax (Employment) Regulations 1993 National Minimum Wage regulations 1998</w:t>
            </w:r>
          </w:p>
        </w:tc>
        <w:tc>
          <w:tcPr>
            <w:tcW w:w="2354" w:type="dxa"/>
          </w:tcPr>
          <w:p w14:paraId="2D92D01A"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The National Minimum Wage Regulations (SI 2015/621) Regulation 59(8)</w:t>
            </w:r>
            <w:r>
              <w:br/>
            </w:r>
            <w:r w:rsidRPr="28CD30FB">
              <w:rPr>
                <w:rFonts w:ascii="Arial" w:eastAsia="Arial" w:hAnsi="Arial" w:cs="Arial"/>
              </w:rPr>
              <w:t>The Income Tax (Pay As You Earn) Regulations (SI 2003/2682) Regulation 97(8)</w:t>
            </w:r>
            <w:r>
              <w:br/>
            </w:r>
            <w:r w:rsidRPr="28CD30FB">
              <w:rPr>
                <w:rFonts w:ascii="Arial" w:eastAsia="Arial" w:hAnsi="Arial" w:cs="Arial"/>
              </w:rPr>
              <w:t>Taxes Management Act 1970 c. 9 s 34</w:t>
            </w:r>
          </w:p>
        </w:tc>
      </w:tr>
      <w:tr w:rsidR="00525838" w:rsidRPr="00A161DD" w14:paraId="2531AC66"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14:paraId="48E66EFC" w14:textId="77777777" w:rsidR="00525838" w:rsidRPr="00A161DD" w:rsidRDefault="00525838" w:rsidP="00FA0B6E">
            <w:pPr>
              <w:rPr>
                <w:rFonts w:ascii="Arial" w:hAnsi="Arial" w:cs="Arial"/>
                <w:sz w:val="24"/>
                <w:szCs w:val="24"/>
              </w:rPr>
            </w:pPr>
            <w:r w:rsidRPr="28CD30FB">
              <w:rPr>
                <w:rFonts w:ascii="Arial" w:hAnsi="Arial" w:cs="Arial"/>
                <w:sz w:val="24"/>
                <w:szCs w:val="24"/>
              </w:rPr>
              <w:t>Sick pay</w:t>
            </w:r>
          </w:p>
        </w:tc>
        <w:tc>
          <w:tcPr>
            <w:tcW w:w="3130" w:type="dxa"/>
          </w:tcPr>
          <w:p w14:paraId="4B3C8D17"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tax year + 3 years</w:t>
            </w:r>
          </w:p>
        </w:tc>
        <w:tc>
          <w:tcPr>
            <w:tcW w:w="3130" w:type="dxa"/>
          </w:tcPr>
          <w:p w14:paraId="6CFD997F"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4" w:type="dxa"/>
          </w:tcPr>
          <w:p w14:paraId="57F69DCA"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Statutory Sick Pay (General) Regulations 1982</w:t>
            </w:r>
          </w:p>
        </w:tc>
        <w:tc>
          <w:tcPr>
            <w:tcW w:w="2354" w:type="dxa"/>
          </w:tcPr>
          <w:p w14:paraId="2B102394"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The Statutory Sick Pay (Maintenance of Records) (Revocation) Regulations 2014 (SI 2014/55).</w:t>
            </w:r>
          </w:p>
        </w:tc>
      </w:tr>
      <w:tr w:rsidR="00525838" w:rsidRPr="00A161DD" w14:paraId="74F9D040" w14:textId="77777777" w:rsidTr="00FA0B6E">
        <w:tc>
          <w:tcPr>
            <w:cnfStyle w:val="001000000000" w:firstRow="0" w:lastRow="0" w:firstColumn="1" w:lastColumn="0" w:oddVBand="0" w:evenVBand="0" w:oddHBand="0" w:evenHBand="0" w:firstRowFirstColumn="0" w:firstRowLastColumn="0" w:lastRowFirstColumn="0" w:lastRowLastColumn="0"/>
            <w:tcW w:w="2990" w:type="dxa"/>
          </w:tcPr>
          <w:p w14:paraId="7DAF9167" w14:textId="77777777" w:rsidR="00525838" w:rsidRPr="00A161DD" w:rsidRDefault="00525838" w:rsidP="00FA0B6E">
            <w:pPr>
              <w:rPr>
                <w:rFonts w:ascii="Arial" w:hAnsi="Arial" w:cs="Arial"/>
                <w:sz w:val="24"/>
                <w:szCs w:val="24"/>
              </w:rPr>
            </w:pPr>
            <w:r w:rsidRPr="28CD30FB">
              <w:rPr>
                <w:rFonts w:ascii="Arial" w:hAnsi="Arial" w:cs="Arial"/>
                <w:sz w:val="24"/>
                <w:szCs w:val="24"/>
              </w:rPr>
              <w:t>Parental leave pay</w:t>
            </w:r>
          </w:p>
        </w:tc>
        <w:tc>
          <w:tcPr>
            <w:tcW w:w="3130" w:type="dxa"/>
          </w:tcPr>
          <w:p w14:paraId="536A2024"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tax year + 3 years</w:t>
            </w:r>
          </w:p>
        </w:tc>
        <w:tc>
          <w:tcPr>
            <w:tcW w:w="3130" w:type="dxa"/>
          </w:tcPr>
          <w:p w14:paraId="295FEB82"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54" w:type="dxa"/>
          </w:tcPr>
          <w:p w14:paraId="5FDA9951"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Statutory Maternity Pay (General) Regulations 1986</w:t>
            </w:r>
          </w:p>
        </w:tc>
        <w:tc>
          <w:tcPr>
            <w:tcW w:w="2354" w:type="dxa"/>
          </w:tcPr>
          <w:p w14:paraId="60389004"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The Statutory Maternity Pay (General) Regulations (SI 1986/1960) Regulation 26</w:t>
            </w:r>
          </w:p>
        </w:tc>
      </w:tr>
      <w:tr w:rsidR="00525838" w:rsidRPr="00A161DD" w14:paraId="74849C87"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14:paraId="2EB72F8C" w14:textId="77777777" w:rsidR="00525838" w:rsidRPr="00A161DD" w:rsidRDefault="00525838" w:rsidP="00FA0B6E">
            <w:pPr>
              <w:rPr>
                <w:rFonts w:ascii="Arial" w:hAnsi="Arial" w:cs="Arial"/>
                <w:sz w:val="24"/>
                <w:szCs w:val="24"/>
              </w:rPr>
            </w:pPr>
            <w:r w:rsidRPr="28CD30FB">
              <w:rPr>
                <w:rFonts w:ascii="Arial" w:hAnsi="Arial" w:cs="Arial"/>
                <w:sz w:val="24"/>
                <w:szCs w:val="24"/>
              </w:rPr>
              <w:t>Pension contributions</w:t>
            </w:r>
          </w:p>
        </w:tc>
        <w:tc>
          <w:tcPr>
            <w:tcW w:w="3130" w:type="dxa"/>
          </w:tcPr>
          <w:p w14:paraId="44A7D0EC"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End of pension payment + 3 years</w:t>
            </w:r>
          </w:p>
        </w:tc>
        <w:tc>
          <w:tcPr>
            <w:tcW w:w="3130" w:type="dxa"/>
          </w:tcPr>
          <w:p w14:paraId="7506B703"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4" w:type="dxa"/>
          </w:tcPr>
          <w:p w14:paraId="1DA7E0A8"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 xml:space="preserve">The Retirement Benefits Schemes </w:t>
            </w:r>
            <w:r w:rsidRPr="28CD30FB">
              <w:rPr>
                <w:rFonts w:ascii="Arial" w:eastAsia="Arial" w:hAnsi="Arial" w:cs="Arial"/>
              </w:rPr>
              <w:lastRenderedPageBreak/>
              <w:t>(Information Powers) Regulations 1995</w:t>
            </w:r>
          </w:p>
        </w:tc>
        <w:tc>
          <w:tcPr>
            <w:tcW w:w="2354" w:type="dxa"/>
          </w:tcPr>
          <w:p w14:paraId="4C625C88"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lastRenderedPageBreak/>
              <w:t xml:space="preserve">The Retirement Benefits Schemes (Information Powers) </w:t>
            </w:r>
            <w:r w:rsidRPr="28CD30FB">
              <w:rPr>
                <w:rFonts w:ascii="Arial" w:eastAsia="Arial" w:hAnsi="Arial" w:cs="Arial"/>
              </w:rPr>
              <w:lastRenderedPageBreak/>
              <w:t>Regulations 1995 s.15 (SI 1995/3103)</w:t>
            </w:r>
          </w:p>
        </w:tc>
      </w:tr>
    </w:tbl>
    <w:p w14:paraId="1E75E00E" w14:textId="77777777" w:rsidR="00525838" w:rsidRDefault="00525838" w:rsidP="00525838">
      <w:r>
        <w:lastRenderedPageBreak/>
        <w:br w:type="page"/>
      </w:r>
    </w:p>
    <w:p w14:paraId="2B213A0D" w14:textId="77777777" w:rsidR="00525838" w:rsidRPr="00A161DD" w:rsidRDefault="00525838" w:rsidP="00525838">
      <w:pPr>
        <w:rPr>
          <w:rFonts w:ascii="Arial" w:hAnsi="Arial" w:cs="Arial"/>
          <w:sz w:val="24"/>
          <w:szCs w:val="24"/>
        </w:rPr>
      </w:pPr>
    </w:p>
    <w:p w14:paraId="34BCCAB5" w14:textId="77777777" w:rsidR="00525838" w:rsidRPr="00CC15C7" w:rsidRDefault="00525838" w:rsidP="00525838">
      <w:pPr>
        <w:pStyle w:val="Heading1"/>
        <w:rPr>
          <w:rFonts w:ascii="Arial" w:hAnsi="Arial" w:cs="Arial"/>
          <w:b/>
          <w:color w:val="auto"/>
          <w:sz w:val="28"/>
          <w:szCs w:val="28"/>
        </w:rPr>
      </w:pPr>
      <w:r w:rsidRPr="648B31AF">
        <w:rPr>
          <w:rFonts w:ascii="Arial" w:hAnsi="Arial" w:cs="Arial"/>
          <w:b/>
          <w:bCs/>
          <w:color w:val="auto"/>
          <w:sz w:val="28"/>
          <w:szCs w:val="28"/>
        </w:rPr>
        <w:t>Human Resources</w:t>
      </w:r>
    </w:p>
    <w:tbl>
      <w:tblPr>
        <w:tblStyle w:val="PlainTable1"/>
        <w:tblW w:w="13956" w:type="dxa"/>
        <w:tblLayout w:type="fixed"/>
        <w:tblLook w:val="04A0" w:firstRow="1" w:lastRow="0" w:firstColumn="1" w:lastColumn="0" w:noHBand="0" w:noVBand="1"/>
      </w:tblPr>
      <w:tblGrid>
        <w:gridCol w:w="3016"/>
        <w:gridCol w:w="3120"/>
        <w:gridCol w:w="3120"/>
        <w:gridCol w:w="2350"/>
        <w:gridCol w:w="2350"/>
      </w:tblGrid>
      <w:tr w:rsidR="00525838" w:rsidRPr="00A161DD" w14:paraId="3F6EDB61" w14:textId="77777777" w:rsidTr="00FA0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Pr>
          <w:p w14:paraId="49B94E41" w14:textId="77777777" w:rsidR="00525838" w:rsidRPr="00A161DD" w:rsidRDefault="00525838" w:rsidP="00FA0B6E">
            <w:pPr>
              <w:rPr>
                <w:rFonts w:ascii="Arial" w:hAnsi="Arial" w:cs="Arial"/>
                <w:b w:val="0"/>
                <w:sz w:val="24"/>
                <w:szCs w:val="24"/>
              </w:rPr>
            </w:pPr>
            <w:r w:rsidRPr="00A161DD">
              <w:rPr>
                <w:rFonts w:ascii="Arial" w:hAnsi="Arial" w:cs="Arial"/>
                <w:sz w:val="24"/>
                <w:szCs w:val="24"/>
              </w:rPr>
              <w:t>Description of record</w:t>
            </w:r>
          </w:p>
        </w:tc>
        <w:tc>
          <w:tcPr>
            <w:tcW w:w="3120" w:type="dxa"/>
          </w:tcPr>
          <w:p w14:paraId="64FBFEE9"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120" w:type="dxa"/>
          </w:tcPr>
          <w:p w14:paraId="326F0EAE"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350" w:type="dxa"/>
          </w:tcPr>
          <w:p w14:paraId="69930179" w14:textId="77777777" w:rsidR="00525838" w:rsidRPr="00A161DD"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350" w:type="dxa"/>
          </w:tcPr>
          <w:p w14:paraId="47AC7E1C" w14:textId="77777777" w:rsidR="00525838" w:rsidRDefault="00525838" w:rsidP="00FA0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525838" w14:paraId="00F8DC3C"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Pr>
          <w:p w14:paraId="1AE2DE99" w14:textId="77777777" w:rsidR="00525838" w:rsidRDefault="00525838" w:rsidP="00FA0B6E">
            <w:pPr>
              <w:rPr>
                <w:rFonts w:ascii="Arial" w:hAnsi="Arial" w:cs="Arial"/>
                <w:sz w:val="24"/>
                <w:szCs w:val="24"/>
              </w:rPr>
            </w:pPr>
            <w:r w:rsidRPr="1B9EB917">
              <w:rPr>
                <w:rFonts w:ascii="Arial" w:hAnsi="Arial" w:cs="Arial"/>
                <w:sz w:val="24"/>
                <w:szCs w:val="24"/>
              </w:rPr>
              <w:t>Records relating to job enquiries/prospect staff</w:t>
            </w:r>
          </w:p>
        </w:tc>
        <w:tc>
          <w:tcPr>
            <w:tcW w:w="3120" w:type="dxa"/>
          </w:tcPr>
          <w:p w14:paraId="0C825C91"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B9EB917">
              <w:rPr>
                <w:rFonts w:ascii="Arial" w:eastAsia="Arial" w:hAnsi="Arial" w:cs="Arial"/>
                <w:sz w:val="24"/>
                <w:szCs w:val="24"/>
              </w:rPr>
              <w:t>Retained as long as enquirer is ‘active’ e.g. made contact. If inactive, data to be removed after 1 year</w:t>
            </w:r>
          </w:p>
        </w:tc>
        <w:tc>
          <w:tcPr>
            <w:tcW w:w="3120" w:type="dxa"/>
          </w:tcPr>
          <w:p w14:paraId="0025D702"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p>
        </w:tc>
        <w:tc>
          <w:tcPr>
            <w:tcW w:w="2350" w:type="dxa"/>
          </w:tcPr>
          <w:p w14:paraId="46B62145"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0" w:type="dxa"/>
          </w:tcPr>
          <w:p w14:paraId="54274116"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525838" w:rsidRPr="00A161DD" w14:paraId="4C2A826E" w14:textId="77777777" w:rsidTr="00FA0B6E">
        <w:tc>
          <w:tcPr>
            <w:cnfStyle w:val="001000000000" w:firstRow="0" w:lastRow="0" w:firstColumn="1" w:lastColumn="0" w:oddVBand="0" w:evenVBand="0" w:oddHBand="0" w:evenHBand="0" w:firstRowFirstColumn="0" w:firstRowLastColumn="0" w:lastRowFirstColumn="0" w:lastRowLastColumn="0"/>
            <w:tcW w:w="3016" w:type="dxa"/>
          </w:tcPr>
          <w:p w14:paraId="6625AB35" w14:textId="77777777" w:rsidR="00525838" w:rsidRPr="00A161DD" w:rsidRDefault="00525838" w:rsidP="00FA0B6E">
            <w:pPr>
              <w:rPr>
                <w:rFonts w:ascii="Arial" w:hAnsi="Arial" w:cs="Arial"/>
                <w:sz w:val="24"/>
                <w:szCs w:val="24"/>
              </w:rPr>
            </w:pPr>
            <w:r w:rsidRPr="00A161DD">
              <w:rPr>
                <w:rFonts w:ascii="Arial" w:hAnsi="Arial" w:cs="Arial"/>
                <w:sz w:val="24"/>
                <w:szCs w:val="24"/>
              </w:rPr>
              <w:t>Unsuccessful employment applications, including CVs</w:t>
            </w:r>
          </w:p>
        </w:tc>
        <w:tc>
          <w:tcPr>
            <w:tcW w:w="3120" w:type="dxa"/>
          </w:tcPr>
          <w:p w14:paraId="4E26000C"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Completion of appointment + 1 year</w:t>
            </w:r>
          </w:p>
        </w:tc>
        <w:tc>
          <w:tcPr>
            <w:tcW w:w="3120" w:type="dxa"/>
          </w:tcPr>
          <w:p w14:paraId="22DCB1F7"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2350" w:type="dxa"/>
          </w:tcPr>
          <w:p w14:paraId="07A40FE6"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Equality Act 2010</w:t>
            </w:r>
          </w:p>
        </w:tc>
        <w:tc>
          <w:tcPr>
            <w:tcW w:w="2350" w:type="dxa"/>
          </w:tcPr>
          <w:p w14:paraId="3C02A2C0"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See Section 1.7 of the Employment Practices Code (Information Commissioner's Office, 2011).</w:t>
            </w:r>
            <w:r>
              <w:br/>
            </w:r>
            <w:r>
              <w:br/>
            </w:r>
            <w:r w:rsidRPr="28CD30FB">
              <w:rPr>
                <w:rFonts w:ascii="Arial" w:eastAsia="Arial" w:hAnsi="Arial" w:cs="Arial"/>
              </w:rPr>
              <w:t>Actions under discrimination legislation must generally be brought within 6 months.</w:t>
            </w:r>
            <w:r>
              <w:br/>
            </w:r>
            <w:r>
              <w:br/>
            </w:r>
            <w:r w:rsidRPr="28CD30FB">
              <w:rPr>
                <w:rFonts w:ascii="Arial" w:eastAsia="Arial" w:hAnsi="Arial" w:cs="Arial"/>
              </w:rPr>
              <w:t>The Chartered Institute of Personnel and Development recommends '1 year'.  See the factsheet Retention of personnel and other related records (2006).</w:t>
            </w:r>
            <w:r>
              <w:br/>
            </w:r>
            <w:r>
              <w:br/>
            </w:r>
            <w:r w:rsidRPr="28CD30FB">
              <w:rPr>
                <w:rFonts w:ascii="Arial" w:eastAsia="Arial" w:hAnsi="Arial" w:cs="Arial"/>
              </w:rPr>
              <w:lastRenderedPageBreak/>
              <w:t>Anonymised data may be held for a longer period (e.g. for equality monitoring purposes).</w:t>
            </w:r>
          </w:p>
        </w:tc>
      </w:tr>
      <w:tr w:rsidR="00525838" w:rsidRPr="00A161DD" w14:paraId="3653FE00"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Pr>
          <w:p w14:paraId="15DA9845" w14:textId="77777777" w:rsidR="00525838" w:rsidRPr="00A161DD" w:rsidRDefault="00525838" w:rsidP="00FA0B6E">
            <w:pPr>
              <w:rPr>
                <w:rFonts w:ascii="Arial" w:hAnsi="Arial" w:cs="Arial"/>
                <w:sz w:val="24"/>
                <w:szCs w:val="24"/>
              </w:rPr>
            </w:pPr>
            <w:r w:rsidRPr="00A161DD">
              <w:rPr>
                <w:rFonts w:ascii="Arial" w:hAnsi="Arial" w:cs="Arial"/>
                <w:sz w:val="24"/>
                <w:szCs w:val="24"/>
              </w:rPr>
              <w:lastRenderedPageBreak/>
              <w:t>Unsuccessful employment applications, including CVs, for candidates without indefinite leave to enter and work in the UK</w:t>
            </w:r>
          </w:p>
        </w:tc>
        <w:tc>
          <w:tcPr>
            <w:tcW w:w="3120" w:type="dxa"/>
          </w:tcPr>
          <w:p w14:paraId="7E104E87"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Completion of appointment + 2 years </w:t>
            </w:r>
          </w:p>
        </w:tc>
        <w:tc>
          <w:tcPr>
            <w:tcW w:w="3120" w:type="dxa"/>
          </w:tcPr>
          <w:p w14:paraId="52A18B7A"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350" w:type="dxa"/>
          </w:tcPr>
          <w:p w14:paraId="1A7099AB"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UKBA</w:t>
            </w:r>
          </w:p>
        </w:tc>
        <w:tc>
          <w:tcPr>
            <w:tcW w:w="2350" w:type="dxa"/>
          </w:tcPr>
          <w:p w14:paraId="6CC4007F"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See Section 1.7 of the Employment Practices Code (Information Commissioner's Office, 2011).</w:t>
            </w:r>
            <w:r>
              <w:br/>
            </w:r>
            <w:r>
              <w:br/>
            </w:r>
            <w:r w:rsidRPr="28CD30FB">
              <w:rPr>
                <w:rFonts w:ascii="Arial" w:eastAsia="Arial" w:hAnsi="Arial" w:cs="Arial"/>
              </w:rPr>
              <w:t>Actions under discrimination legislation must generally be brought within 6 months.</w:t>
            </w:r>
            <w:r>
              <w:br/>
            </w:r>
            <w:r>
              <w:br/>
            </w:r>
            <w:r w:rsidRPr="28CD30FB">
              <w:rPr>
                <w:rFonts w:ascii="Arial" w:eastAsia="Arial" w:hAnsi="Arial" w:cs="Arial"/>
              </w:rPr>
              <w:t>The Chartered Institute of Personnel and Development recommends '1 year'.  See the factsheet Retention of personnel and other related records (2006).</w:t>
            </w:r>
            <w:r>
              <w:br/>
            </w:r>
            <w:r>
              <w:br/>
            </w:r>
            <w:r w:rsidRPr="28CD30FB">
              <w:rPr>
                <w:rFonts w:ascii="Arial" w:eastAsia="Arial" w:hAnsi="Arial" w:cs="Arial"/>
              </w:rPr>
              <w:t>Anonymised data may be held for a longer period (e.g. for equality monitoring purposes)</w:t>
            </w:r>
          </w:p>
        </w:tc>
      </w:tr>
      <w:tr w:rsidR="00525838" w:rsidRPr="00A161DD" w14:paraId="1AFA3ABF" w14:textId="77777777" w:rsidTr="00FA0B6E">
        <w:tc>
          <w:tcPr>
            <w:cnfStyle w:val="001000000000" w:firstRow="0" w:lastRow="0" w:firstColumn="1" w:lastColumn="0" w:oddVBand="0" w:evenVBand="0" w:oddHBand="0" w:evenHBand="0" w:firstRowFirstColumn="0" w:firstRowLastColumn="0" w:lastRowFirstColumn="0" w:lastRowLastColumn="0"/>
            <w:tcW w:w="3016" w:type="dxa"/>
          </w:tcPr>
          <w:p w14:paraId="4F441533" w14:textId="77777777" w:rsidR="00525838" w:rsidRPr="00A161DD" w:rsidRDefault="00525838" w:rsidP="00FA0B6E">
            <w:pPr>
              <w:rPr>
                <w:rFonts w:ascii="Arial" w:hAnsi="Arial" w:cs="Arial"/>
                <w:sz w:val="24"/>
                <w:szCs w:val="24"/>
              </w:rPr>
            </w:pPr>
            <w:r w:rsidRPr="00A161DD">
              <w:rPr>
                <w:rFonts w:ascii="Arial" w:hAnsi="Arial" w:cs="Arial"/>
                <w:sz w:val="24"/>
                <w:szCs w:val="24"/>
              </w:rPr>
              <w:lastRenderedPageBreak/>
              <w:t>Recruitment Pack</w:t>
            </w:r>
          </w:p>
        </w:tc>
        <w:tc>
          <w:tcPr>
            <w:tcW w:w="3120" w:type="dxa"/>
          </w:tcPr>
          <w:p w14:paraId="01EE1F25"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 of employment + 6 years</w:t>
            </w:r>
          </w:p>
        </w:tc>
        <w:tc>
          <w:tcPr>
            <w:tcW w:w="3120" w:type="dxa"/>
          </w:tcPr>
          <w:p w14:paraId="272D8B36"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20390A">
              <w:rPr>
                <w:rFonts w:ascii="Arial" w:eastAsia="Arial" w:hAnsi="Arial" w:cs="Arial"/>
                <w:color w:val="000000" w:themeColor="text1"/>
                <w:sz w:val="24"/>
                <w:szCs w:val="24"/>
              </w:rPr>
              <w:t xml:space="preserve">Please see Appendix 4 for the HR Archival Management Process.  </w:t>
            </w:r>
          </w:p>
          <w:p w14:paraId="19425603"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2350" w:type="dxa"/>
          </w:tcPr>
          <w:p w14:paraId="20EA6ED5"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50" w:type="dxa"/>
          </w:tcPr>
          <w:p w14:paraId="5CAAAEA1"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525838" w:rsidRPr="00A161DD" w14:paraId="24E5D47B"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Pr>
          <w:p w14:paraId="0CAC6637" w14:textId="77777777" w:rsidR="00525838" w:rsidRPr="00A161DD" w:rsidRDefault="00525838" w:rsidP="00FA0B6E">
            <w:pPr>
              <w:rPr>
                <w:rFonts w:ascii="Arial" w:hAnsi="Arial" w:cs="Arial"/>
                <w:sz w:val="24"/>
                <w:szCs w:val="24"/>
              </w:rPr>
            </w:pPr>
            <w:r w:rsidRPr="00A161DD">
              <w:rPr>
                <w:rFonts w:ascii="Arial" w:hAnsi="Arial" w:cs="Arial"/>
                <w:sz w:val="24"/>
                <w:szCs w:val="24"/>
              </w:rPr>
              <w:t xml:space="preserve">Record of DBS check – staff (record of check not the certificate itself) </w:t>
            </w:r>
          </w:p>
        </w:tc>
        <w:tc>
          <w:tcPr>
            <w:tcW w:w="3120" w:type="dxa"/>
          </w:tcPr>
          <w:p w14:paraId="4CDA01A1"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 Termination of employment + 6 years</w:t>
            </w:r>
          </w:p>
        </w:tc>
        <w:tc>
          <w:tcPr>
            <w:tcW w:w="3120" w:type="dxa"/>
          </w:tcPr>
          <w:p w14:paraId="627D596C"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350" w:type="dxa"/>
          </w:tcPr>
          <w:p w14:paraId="7DDC7F90"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Limitation Act 1980</w:t>
            </w:r>
          </w:p>
          <w:p w14:paraId="0F16B6C5"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0" w:type="dxa"/>
          </w:tcPr>
          <w:p w14:paraId="756E55FD"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Limitation Act 1980 c. 58 s 5</w:t>
            </w:r>
            <w:r>
              <w:br/>
            </w:r>
            <w:r>
              <w:br/>
            </w:r>
            <w:r w:rsidRPr="28CD30FB">
              <w:rPr>
                <w:rFonts w:ascii="Arial" w:eastAsia="Arial" w:hAnsi="Arial" w:cs="Arial"/>
              </w:rPr>
              <w:t>See Section 1.7 of the Employment Practices Code (Information Commissioner's Office, 2011).</w:t>
            </w:r>
          </w:p>
        </w:tc>
      </w:tr>
      <w:tr w:rsidR="00525838" w:rsidRPr="00A161DD" w14:paraId="367E4163" w14:textId="77777777" w:rsidTr="00FA0B6E">
        <w:tc>
          <w:tcPr>
            <w:cnfStyle w:val="001000000000" w:firstRow="0" w:lastRow="0" w:firstColumn="1" w:lastColumn="0" w:oddVBand="0" w:evenVBand="0" w:oddHBand="0" w:evenHBand="0" w:firstRowFirstColumn="0" w:firstRowLastColumn="0" w:lastRowFirstColumn="0" w:lastRowLastColumn="0"/>
            <w:tcW w:w="3016" w:type="dxa"/>
          </w:tcPr>
          <w:p w14:paraId="2015390B" w14:textId="77777777" w:rsidR="00525838" w:rsidRPr="00A161DD" w:rsidRDefault="00525838" w:rsidP="00FA0B6E">
            <w:pPr>
              <w:rPr>
                <w:rFonts w:ascii="Arial" w:hAnsi="Arial" w:cs="Arial"/>
                <w:sz w:val="24"/>
                <w:szCs w:val="24"/>
              </w:rPr>
            </w:pPr>
            <w:r w:rsidRPr="2AA12C13">
              <w:rPr>
                <w:rFonts w:ascii="Arial" w:hAnsi="Arial" w:cs="Arial"/>
                <w:sz w:val="24"/>
                <w:szCs w:val="24"/>
              </w:rPr>
              <w:t>Statistical analyses of applications (anonymised)</w:t>
            </w:r>
          </w:p>
        </w:tc>
        <w:tc>
          <w:tcPr>
            <w:tcW w:w="3120" w:type="dxa"/>
          </w:tcPr>
          <w:p w14:paraId="693A23F9"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year + 3 years</w:t>
            </w:r>
          </w:p>
        </w:tc>
        <w:tc>
          <w:tcPr>
            <w:tcW w:w="3120" w:type="dxa"/>
          </w:tcPr>
          <w:p w14:paraId="76830482"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2350" w:type="dxa"/>
          </w:tcPr>
          <w:p w14:paraId="1B50F580"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50" w:type="dxa"/>
          </w:tcPr>
          <w:p w14:paraId="0BE6F629"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525838" w:rsidRPr="00A161DD" w14:paraId="45923FE5"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Pr>
          <w:p w14:paraId="249F392D" w14:textId="77777777" w:rsidR="00525838" w:rsidRPr="00A161DD" w:rsidRDefault="00525838" w:rsidP="00FA0B6E">
            <w:pPr>
              <w:rPr>
                <w:rFonts w:ascii="Arial" w:hAnsi="Arial" w:cs="Arial"/>
                <w:sz w:val="24"/>
                <w:szCs w:val="24"/>
              </w:rPr>
            </w:pPr>
            <w:r w:rsidRPr="00A161DD">
              <w:rPr>
                <w:rFonts w:ascii="Arial" w:hAnsi="Arial" w:cs="Arial"/>
                <w:sz w:val="24"/>
                <w:szCs w:val="24"/>
              </w:rPr>
              <w:t>Staff development (e.g. training and development undertaken, courses and conferences attended, probation reviews, PDR records)</w:t>
            </w:r>
          </w:p>
        </w:tc>
        <w:tc>
          <w:tcPr>
            <w:tcW w:w="3120" w:type="dxa"/>
          </w:tcPr>
          <w:p w14:paraId="0B612E65"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 of employment + 6 years</w:t>
            </w:r>
          </w:p>
        </w:tc>
        <w:tc>
          <w:tcPr>
            <w:tcW w:w="3120" w:type="dxa"/>
          </w:tcPr>
          <w:p w14:paraId="2A3D9144"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r w:rsidRPr="0020390A">
              <w:rPr>
                <w:rFonts w:ascii="Arial" w:eastAsia="Arial" w:hAnsi="Arial" w:cs="Arial"/>
                <w:color w:val="000000" w:themeColor="text1"/>
                <w:sz w:val="24"/>
                <w:szCs w:val="24"/>
              </w:rPr>
              <w:t xml:space="preserve">Please see Appendix 4 for the HR Archival Management Process.  </w:t>
            </w:r>
          </w:p>
          <w:p w14:paraId="16FA9680"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350" w:type="dxa"/>
          </w:tcPr>
          <w:p w14:paraId="266C7A34"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350" w:type="dxa"/>
          </w:tcPr>
          <w:p w14:paraId="2A98DE3B"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525838" w:rsidRPr="00A161DD" w14:paraId="15C53025" w14:textId="77777777" w:rsidTr="00FA0B6E">
        <w:tc>
          <w:tcPr>
            <w:cnfStyle w:val="001000000000" w:firstRow="0" w:lastRow="0" w:firstColumn="1" w:lastColumn="0" w:oddVBand="0" w:evenVBand="0" w:oddHBand="0" w:evenHBand="0" w:firstRowFirstColumn="0" w:firstRowLastColumn="0" w:lastRowFirstColumn="0" w:lastRowLastColumn="0"/>
            <w:tcW w:w="3016" w:type="dxa"/>
          </w:tcPr>
          <w:p w14:paraId="16AA1274" w14:textId="77777777" w:rsidR="00525838" w:rsidRPr="00A161DD" w:rsidRDefault="00525838" w:rsidP="00FA0B6E">
            <w:pPr>
              <w:rPr>
                <w:rFonts w:ascii="Arial" w:hAnsi="Arial" w:cs="Arial"/>
                <w:sz w:val="24"/>
                <w:szCs w:val="24"/>
              </w:rPr>
            </w:pPr>
            <w:r w:rsidRPr="00A161DD">
              <w:rPr>
                <w:rFonts w:ascii="Arial" w:hAnsi="Arial" w:cs="Arial"/>
                <w:sz w:val="24"/>
                <w:szCs w:val="24"/>
              </w:rPr>
              <w:t>Contracts of employment</w:t>
            </w:r>
          </w:p>
        </w:tc>
        <w:tc>
          <w:tcPr>
            <w:tcW w:w="3120" w:type="dxa"/>
          </w:tcPr>
          <w:p w14:paraId="1592B2F3"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 of employment + 6 years</w:t>
            </w:r>
          </w:p>
        </w:tc>
        <w:tc>
          <w:tcPr>
            <w:tcW w:w="3120" w:type="dxa"/>
          </w:tcPr>
          <w:p w14:paraId="37E7E0B4"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20390A">
              <w:rPr>
                <w:rFonts w:ascii="Arial" w:eastAsia="Arial" w:hAnsi="Arial" w:cs="Arial"/>
                <w:color w:val="000000" w:themeColor="text1"/>
                <w:sz w:val="24"/>
                <w:szCs w:val="24"/>
              </w:rPr>
              <w:t xml:space="preserve">Please see Appendix 4 for the HR Archival Management Process.  </w:t>
            </w:r>
          </w:p>
          <w:p w14:paraId="55A43DB8"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2350" w:type="dxa"/>
          </w:tcPr>
          <w:p w14:paraId="18E09E01"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350" w:type="dxa"/>
          </w:tcPr>
          <w:p w14:paraId="7C1A3DE3"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525838" w:rsidRPr="00A161DD" w14:paraId="61B9FBE5"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Pr>
          <w:p w14:paraId="48D4A686" w14:textId="77777777" w:rsidR="00525838" w:rsidRPr="00A161DD" w:rsidRDefault="00525838" w:rsidP="00FA0B6E">
            <w:pPr>
              <w:rPr>
                <w:rFonts w:ascii="Arial" w:hAnsi="Arial" w:cs="Arial"/>
                <w:sz w:val="24"/>
                <w:szCs w:val="24"/>
              </w:rPr>
            </w:pPr>
            <w:r w:rsidRPr="00A161DD">
              <w:rPr>
                <w:rFonts w:ascii="Arial" w:hAnsi="Arial" w:cs="Arial"/>
                <w:sz w:val="24"/>
                <w:szCs w:val="24"/>
              </w:rPr>
              <w:t xml:space="preserve">Documentation relating to conduct, capability, grievances </w:t>
            </w:r>
          </w:p>
        </w:tc>
        <w:tc>
          <w:tcPr>
            <w:tcW w:w="3120" w:type="dxa"/>
          </w:tcPr>
          <w:p w14:paraId="21054D88"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Refer to policy documentation</w:t>
            </w:r>
          </w:p>
        </w:tc>
        <w:tc>
          <w:tcPr>
            <w:tcW w:w="3120" w:type="dxa"/>
          </w:tcPr>
          <w:p w14:paraId="637C0EA1"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r w:rsidRPr="0020390A">
              <w:rPr>
                <w:rFonts w:ascii="Arial" w:eastAsia="Arial" w:hAnsi="Arial" w:cs="Arial"/>
                <w:color w:val="000000" w:themeColor="text1"/>
                <w:sz w:val="24"/>
                <w:szCs w:val="24"/>
              </w:rPr>
              <w:t xml:space="preserve">Please see Appendix 4 for the HR Archival Management Process.  </w:t>
            </w:r>
          </w:p>
          <w:p w14:paraId="294A277B"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350" w:type="dxa"/>
          </w:tcPr>
          <w:p w14:paraId="1CD9703A"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0" w:type="dxa"/>
          </w:tcPr>
          <w:p w14:paraId="5CB3330A"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Common HR practice</w:t>
            </w:r>
            <w:r>
              <w:br/>
            </w:r>
            <w:r>
              <w:br/>
            </w:r>
            <w:r w:rsidRPr="28CD30FB">
              <w:rPr>
                <w:rFonts w:ascii="Arial" w:eastAsia="Arial" w:hAnsi="Arial" w:cs="Arial"/>
              </w:rPr>
              <w:t xml:space="preserve">Chartered Institute of Personnel and Development recommends '6 years </w:t>
            </w:r>
            <w:r w:rsidRPr="28CD30FB">
              <w:rPr>
                <w:rFonts w:ascii="Arial" w:eastAsia="Arial" w:hAnsi="Arial" w:cs="Arial"/>
              </w:rPr>
              <w:lastRenderedPageBreak/>
              <w:t>after employment ceases'.  See Retention of personnel and other related records (Chartered Institution of Personnel and Development, 2018).</w:t>
            </w:r>
          </w:p>
        </w:tc>
      </w:tr>
      <w:tr w:rsidR="00525838" w:rsidRPr="00A161DD" w14:paraId="5BE17208" w14:textId="77777777" w:rsidTr="00FA0B6E">
        <w:tc>
          <w:tcPr>
            <w:cnfStyle w:val="001000000000" w:firstRow="0" w:lastRow="0" w:firstColumn="1" w:lastColumn="0" w:oddVBand="0" w:evenVBand="0" w:oddHBand="0" w:evenHBand="0" w:firstRowFirstColumn="0" w:firstRowLastColumn="0" w:lastRowFirstColumn="0" w:lastRowLastColumn="0"/>
            <w:tcW w:w="3016" w:type="dxa"/>
          </w:tcPr>
          <w:p w14:paraId="3701644C" w14:textId="77777777" w:rsidR="00525838" w:rsidRPr="00A161DD" w:rsidRDefault="00525838" w:rsidP="00FA0B6E">
            <w:pPr>
              <w:rPr>
                <w:rFonts w:ascii="Arial" w:hAnsi="Arial" w:cs="Arial"/>
                <w:sz w:val="24"/>
                <w:szCs w:val="24"/>
              </w:rPr>
            </w:pPr>
            <w:r w:rsidRPr="00A161DD">
              <w:rPr>
                <w:rFonts w:ascii="Arial" w:hAnsi="Arial" w:cs="Arial"/>
                <w:sz w:val="24"/>
                <w:szCs w:val="24"/>
              </w:rPr>
              <w:lastRenderedPageBreak/>
              <w:t xml:space="preserve">Absence and attendance (e.g. annual/parental/special leave/flexible working/academic leave return to work meetings following sickness, parental leave self certs and fit notes) </w:t>
            </w:r>
          </w:p>
        </w:tc>
        <w:tc>
          <w:tcPr>
            <w:tcW w:w="3120" w:type="dxa"/>
          </w:tcPr>
          <w:p w14:paraId="4B7184DC"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 of employment + 6 years</w:t>
            </w:r>
          </w:p>
        </w:tc>
        <w:tc>
          <w:tcPr>
            <w:tcW w:w="3120" w:type="dxa"/>
          </w:tcPr>
          <w:p w14:paraId="5D02D02D"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20390A">
              <w:rPr>
                <w:rFonts w:ascii="Arial" w:eastAsia="Arial" w:hAnsi="Arial" w:cs="Arial"/>
                <w:color w:val="000000" w:themeColor="text1"/>
                <w:sz w:val="24"/>
                <w:szCs w:val="24"/>
              </w:rPr>
              <w:t xml:space="preserve">Please see Appendix 4 for the HR Archival Management Process.  </w:t>
            </w:r>
          </w:p>
          <w:p w14:paraId="4FF92989"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2350" w:type="dxa"/>
          </w:tcPr>
          <w:p w14:paraId="24BB48C9"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Maternity and Parental Leave Regulations 1999</w:t>
            </w:r>
          </w:p>
          <w:p w14:paraId="3FE3FC98"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5E2830" w14:textId="77777777" w:rsidR="00525838" w:rsidRPr="00263DCE"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263DCE">
              <w:rPr>
                <w:rFonts w:ascii="Arial" w:eastAsia="Arial" w:hAnsi="Arial" w:cs="Arial"/>
              </w:rPr>
              <w:t>The Statutory Sick Pay (Maintenance of Records) (Revocation) Regulations 2014</w:t>
            </w:r>
          </w:p>
          <w:p w14:paraId="3F389287" w14:textId="77777777" w:rsidR="00525838" w:rsidRPr="00263DCE"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85A1DC1"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rPr>
            </w:pPr>
            <w:r w:rsidRPr="00263DCE">
              <w:rPr>
                <w:rFonts w:ascii="Arial" w:eastAsia="Arial" w:hAnsi="Arial" w:cs="Arial"/>
              </w:rPr>
              <w:t>Limitation Act 1980</w:t>
            </w:r>
          </w:p>
        </w:tc>
        <w:tc>
          <w:tcPr>
            <w:tcW w:w="2350" w:type="dxa"/>
          </w:tcPr>
          <w:p w14:paraId="343477B7"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The Statutory Sick Pay (Maintenance of Records) (Revocation) Regulations 2014 (SI 2014/55).</w:t>
            </w:r>
            <w:r>
              <w:br/>
            </w:r>
            <w:r>
              <w:br/>
            </w:r>
            <w:r w:rsidRPr="28CD30FB">
              <w:rPr>
                <w:rFonts w:ascii="Arial" w:eastAsia="Arial" w:hAnsi="Arial" w:cs="Arial"/>
              </w:rPr>
              <w:t>Limitation Act, 1980.</w:t>
            </w:r>
            <w:r>
              <w:br/>
            </w:r>
            <w:r>
              <w:br/>
            </w:r>
            <w:r w:rsidRPr="28CD30FB">
              <w:rPr>
                <w:rFonts w:ascii="Arial" w:eastAsia="Arial" w:hAnsi="Arial" w:cs="Arial"/>
              </w:rPr>
              <w:t xml:space="preserve">SI 2014/55 abolished the former obligation on employers to keep these records. Although there is no longer a specific statutory retention period, employers still have to keep sickness records to best suit their business needs. It is advisable to keep records for at least 3 months after the end of the period of sick leave in case of a disability </w:t>
            </w:r>
            <w:r w:rsidRPr="28CD30FB">
              <w:rPr>
                <w:rFonts w:ascii="Arial" w:eastAsia="Arial" w:hAnsi="Arial" w:cs="Arial"/>
              </w:rPr>
              <w:lastRenderedPageBreak/>
              <w:t>discrimination claim. However, if there were to be a contractual claim for breach of an employment contract it may be safer to keep records for 6 years after the employment ceases.</w:t>
            </w:r>
          </w:p>
        </w:tc>
      </w:tr>
      <w:tr w:rsidR="00525838" w:rsidRPr="00A161DD" w14:paraId="7B7B2256"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Pr>
          <w:p w14:paraId="72E092D7" w14:textId="77777777" w:rsidR="00525838" w:rsidRPr="00A161DD" w:rsidRDefault="00525838" w:rsidP="00FA0B6E">
            <w:pPr>
              <w:rPr>
                <w:rFonts w:ascii="Arial" w:hAnsi="Arial" w:cs="Arial"/>
                <w:sz w:val="24"/>
                <w:szCs w:val="24"/>
              </w:rPr>
            </w:pPr>
            <w:r w:rsidRPr="00A161DD">
              <w:rPr>
                <w:rFonts w:ascii="Arial" w:hAnsi="Arial" w:cs="Arial"/>
                <w:sz w:val="24"/>
                <w:szCs w:val="24"/>
              </w:rPr>
              <w:lastRenderedPageBreak/>
              <w:t>Notice of termination of employment</w:t>
            </w:r>
          </w:p>
        </w:tc>
        <w:tc>
          <w:tcPr>
            <w:tcW w:w="3120" w:type="dxa"/>
          </w:tcPr>
          <w:p w14:paraId="2C6E3E90"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 of employment + 6 years</w:t>
            </w:r>
          </w:p>
        </w:tc>
        <w:tc>
          <w:tcPr>
            <w:tcW w:w="3120" w:type="dxa"/>
          </w:tcPr>
          <w:p w14:paraId="1C62E8EA"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r w:rsidRPr="0020390A">
              <w:rPr>
                <w:rFonts w:ascii="Arial" w:eastAsia="Arial" w:hAnsi="Arial" w:cs="Arial"/>
                <w:color w:val="000000" w:themeColor="text1"/>
                <w:sz w:val="24"/>
                <w:szCs w:val="24"/>
              </w:rPr>
              <w:t xml:space="preserve">Please see Appendix 4 for the HR Archival Management Process.  </w:t>
            </w:r>
          </w:p>
          <w:p w14:paraId="198E213E"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350" w:type="dxa"/>
          </w:tcPr>
          <w:p w14:paraId="7C9DFEE4" w14:textId="77777777" w:rsidR="00525838" w:rsidRPr="00A161DD"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350" w:type="dxa"/>
          </w:tcPr>
          <w:p w14:paraId="544879F2"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Limitation Act 1980 c. 58 s 5</w:t>
            </w:r>
          </w:p>
        </w:tc>
      </w:tr>
      <w:tr w:rsidR="00525838" w14:paraId="0B4C487E" w14:textId="77777777" w:rsidTr="00FA0B6E">
        <w:tc>
          <w:tcPr>
            <w:cnfStyle w:val="001000000000" w:firstRow="0" w:lastRow="0" w:firstColumn="1" w:lastColumn="0" w:oddVBand="0" w:evenVBand="0" w:oddHBand="0" w:evenHBand="0" w:firstRowFirstColumn="0" w:firstRowLastColumn="0" w:lastRowFirstColumn="0" w:lastRowLastColumn="0"/>
            <w:tcW w:w="3016" w:type="dxa"/>
          </w:tcPr>
          <w:p w14:paraId="3DE12CE3" w14:textId="77777777" w:rsidR="00525838" w:rsidRDefault="00525838" w:rsidP="00FA0B6E">
            <w:pPr>
              <w:rPr>
                <w:rFonts w:ascii="Arial" w:hAnsi="Arial" w:cs="Arial"/>
                <w:sz w:val="24"/>
                <w:szCs w:val="24"/>
              </w:rPr>
            </w:pPr>
            <w:r w:rsidRPr="1B9EB917">
              <w:rPr>
                <w:rFonts w:ascii="Arial" w:hAnsi="Arial" w:cs="Arial"/>
                <w:sz w:val="24"/>
                <w:szCs w:val="24"/>
              </w:rPr>
              <w:t>Core data of employees involved in research for REF (see Appendix 2 for list of data attributes)</w:t>
            </w:r>
          </w:p>
        </w:tc>
        <w:tc>
          <w:tcPr>
            <w:tcW w:w="3120" w:type="dxa"/>
          </w:tcPr>
          <w:p w14:paraId="0283CCD2" w14:textId="77777777" w:rsidR="00525838" w:rsidRDefault="00525838" w:rsidP="00FA0B6E">
            <w:pPr>
              <w:spacing w:line="259" w:lineRule="auto"/>
              <w:cnfStyle w:val="000000000000" w:firstRow="0" w:lastRow="0" w:firstColumn="0" w:lastColumn="0" w:oddVBand="0" w:evenVBand="0" w:oddHBand="0" w:evenHBand="0" w:firstRowFirstColumn="0" w:firstRowLastColumn="0" w:lastRowFirstColumn="0" w:lastRowLastColumn="0"/>
            </w:pPr>
            <w:r w:rsidRPr="1B9EB917">
              <w:rPr>
                <w:rFonts w:ascii="Arial" w:hAnsi="Arial" w:cs="Arial"/>
                <w:sz w:val="24"/>
                <w:szCs w:val="24"/>
              </w:rPr>
              <w:t>Termination of employment + 26 years</w:t>
            </w:r>
          </w:p>
        </w:tc>
        <w:tc>
          <w:tcPr>
            <w:tcW w:w="3120" w:type="dxa"/>
          </w:tcPr>
          <w:p w14:paraId="15554B4A" w14:textId="77777777" w:rsidR="00525838" w:rsidRPr="0020390A" w:rsidRDefault="00525838" w:rsidP="00FA0B6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20390A">
              <w:rPr>
                <w:rFonts w:ascii="Arial" w:eastAsia="Arial" w:hAnsi="Arial" w:cs="Arial"/>
                <w:color w:val="000000" w:themeColor="text1"/>
                <w:sz w:val="24"/>
                <w:szCs w:val="24"/>
              </w:rPr>
              <w:t xml:space="preserve">Please see Appendix 4 for the HR Archival Management Process.  </w:t>
            </w:r>
          </w:p>
          <w:p w14:paraId="043615CE" w14:textId="77777777" w:rsidR="00525838" w:rsidRPr="0020390A" w:rsidRDefault="00525838" w:rsidP="00FA0B6E">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2350" w:type="dxa"/>
          </w:tcPr>
          <w:p w14:paraId="29EF21A1"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50" w:type="dxa"/>
          </w:tcPr>
          <w:p w14:paraId="55E9F441"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Institutional business requirements</w:t>
            </w:r>
          </w:p>
        </w:tc>
      </w:tr>
      <w:tr w:rsidR="00525838" w14:paraId="2031628B" w14:textId="77777777" w:rsidTr="00FA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Pr>
          <w:p w14:paraId="0885CC50" w14:textId="77777777" w:rsidR="00525838" w:rsidRDefault="00525838" w:rsidP="00FA0B6E">
            <w:pPr>
              <w:spacing w:after="160" w:line="259" w:lineRule="auto"/>
              <w:rPr>
                <w:rFonts w:ascii="Arial" w:eastAsia="Arial" w:hAnsi="Arial" w:cs="Arial"/>
                <w:sz w:val="24"/>
                <w:szCs w:val="24"/>
              </w:rPr>
            </w:pPr>
            <w:r w:rsidRPr="1B9EB917">
              <w:rPr>
                <w:rFonts w:ascii="Arial" w:eastAsia="Arial" w:hAnsi="Arial" w:cs="Arial"/>
                <w:sz w:val="24"/>
                <w:szCs w:val="24"/>
              </w:rPr>
              <w:t>Core data of employees for those involved in the PAS pension scheme (see Appendix 2 for list of data attributes)</w:t>
            </w:r>
          </w:p>
        </w:tc>
        <w:tc>
          <w:tcPr>
            <w:tcW w:w="3120" w:type="dxa"/>
          </w:tcPr>
          <w:p w14:paraId="0FFBD7EE" w14:textId="77777777" w:rsidR="00525838" w:rsidRDefault="00525838" w:rsidP="00FA0B6E">
            <w:pPr>
              <w:spacing w:line="259" w:lineRule="auto"/>
              <w:cnfStyle w:val="000000100000" w:firstRow="0" w:lastRow="0" w:firstColumn="0" w:lastColumn="0" w:oddVBand="0" w:evenVBand="0" w:oddHBand="1" w:evenHBand="0" w:firstRowFirstColumn="0" w:firstRowLastColumn="0" w:lastRowFirstColumn="0" w:lastRowLastColumn="0"/>
            </w:pPr>
            <w:r w:rsidRPr="1B9EB917">
              <w:rPr>
                <w:rFonts w:ascii="Arial" w:hAnsi="Arial" w:cs="Arial"/>
                <w:sz w:val="24"/>
                <w:szCs w:val="24"/>
              </w:rPr>
              <w:t>End of pension + 3 years</w:t>
            </w:r>
          </w:p>
        </w:tc>
        <w:tc>
          <w:tcPr>
            <w:tcW w:w="3120" w:type="dxa"/>
          </w:tcPr>
          <w:p w14:paraId="4B978826" w14:textId="77777777" w:rsidR="00525838" w:rsidRPr="0020390A" w:rsidRDefault="00525838" w:rsidP="00FA0B6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r w:rsidRPr="0020390A">
              <w:rPr>
                <w:rFonts w:ascii="Arial" w:eastAsia="Arial" w:hAnsi="Arial" w:cs="Arial"/>
                <w:color w:val="000000" w:themeColor="text1"/>
                <w:sz w:val="24"/>
                <w:szCs w:val="24"/>
              </w:rPr>
              <w:t xml:space="preserve">Please see Appendix 4 for the HR Archival Management Process.  </w:t>
            </w:r>
          </w:p>
          <w:p w14:paraId="0F4EE69C" w14:textId="77777777" w:rsidR="00525838" w:rsidRPr="0020390A" w:rsidRDefault="00525838" w:rsidP="00FA0B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350" w:type="dxa"/>
          </w:tcPr>
          <w:p w14:paraId="60F1A91D"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0" w:type="dxa"/>
          </w:tcPr>
          <w:p w14:paraId="31F1B173" w14:textId="77777777" w:rsidR="00525838" w:rsidRDefault="00525838" w:rsidP="00FA0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Institutional business requirements</w:t>
            </w:r>
          </w:p>
        </w:tc>
      </w:tr>
      <w:tr w:rsidR="00525838" w:rsidRPr="00A161DD" w14:paraId="19C74986" w14:textId="77777777" w:rsidTr="00FA0B6E">
        <w:tc>
          <w:tcPr>
            <w:cnfStyle w:val="001000000000" w:firstRow="0" w:lastRow="0" w:firstColumn="1" w:lastColumn="0" w:oddVBand="0" w:evenVBand="0" w:oddHBand="0" w:evenHBand="0" w:firstRowFirstColumn="0" w:firstRowLastColumn="0" w:lastRowFirstColumn="0" w:lastRowLastColumn="0"/>
            <w:tcW w:w="3016" w:type="dxa"/>
          </w:tcPr>
          <w:p w14:paraId="219E3934" w14:textId="77777777" w:rsidR="00525838" w:rsidRPr="00A161DD" w:rsidRDefault="00525838" w:rsidP="00FA0B6E">
            <w:pPr>
              <w:rPr>
                <w:rFonts w:ascii="Arial" w:hAnsi="Arial" w:cs="Arial"/>
                <w:sz w:val="24"/>
                <w:szCs w:val="24"/>
              </w:rPr>
            </w:pPr>
            <w:r w:rsidRPr="00A161DD">
              <w:rPr>
                <w:rFonts w:ascii="Arial" w:hAnsi="Arial" w:cs="Arial"/>
                <w:sz w:val="24"/>
                <w:szCs w:val="24"/>
              </w:rPr>
              <w:t>Hours monitoring</w:t>
            </w:r>
          </w:p>
        </w:tc>
        <w:tc>
          <w:tcPr>
            <w:tcW w:w="3120" w:type="dxa"/>
          </w:tcPr>
          <w:p w14:paraId="4E05370A"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Date of record + 2 years</w:t>
            </w:r>
          </w:p>
        </w:tc>
        <w:tc>
          <w:tcPr>
            <w:tcW w:w="3120" w:type="dxa"/>
          </w:tcPr>
          <w:p w14:paraId="391D487C"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50" w:type="dxa"/>
          </w:tcPr>
          <w:p w14:paraId="33728C52" w14:textId="77777777" w:rsidR="00525838" w:rsidRPr="00A161DD"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Working Time Regulations 1998</w:t>
            </w:r>
          </w:p>
        </w:tc>
        <w:tc>
          <w:tcPr>
            <w:tcW w:w="2350" w:type="dxa"/>
          </w:tcPr>
          <w:p w14:paraId="4C7E065F" w14:textId="77777777" w:rsidR="00525838" w:rsidRDefault="00525838" w:rsidP="00FA0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Institutional business requirements</w:t>
            </w:r>
          </w:p>
        </w:tc>
      </w:tr>
    </w:tbl>
    <w:p w14:paraId="0D5C5972" w14:textId="77777777" w:rsidR="00525838" w:rsidRDefault="00525838" w:rsidP="00525838">
      <w:r>
        <w:br w:type="page"/>
      </w:r>
    </w:p>
    <w:p w14:paraId="5769B648" w14:textId="77777777" w:rsidR="00525838" w:rsidRDefault="00525838" w:rsidP="00525838"/>
    <w:p w14:paraId="6D485904" w14:textId="77777777" w:rsidR="00525838" w:rsidRPr="00A161DD" w:rsidRDefault="00525838" w:rsidP="00525838">
      <w:pPr>
        <w:rPr>
          <w:rFonts w:ascii="Arial" w:hAnsi="Arial" w:cs="Arial"/>
          <w:sz w:val="24"/>
          <w:szCs w:val="24"/>
        </w:rPr>
      </w:pPr>
    </w:p>
    <w:p w14:paraId="5C0815DB" w14:textId="77777777" w:rsidR="00525838" w:rsidRDefault="00525838" w:rsidP="28CD30FB">
      <w:pPr>
        <w:rPr>
          <w:rFonts w:ascii="Arial" w:eastAsia="Arial" w:hAnsi="Arial" w:cs="Arial"/>
          <w:sz w:val="24"/>
          <w:szCs w:val="24"/>
        </w:rPr>
      </w:pPr>
    </w:p>
    <w:p w14:paraId="0A452889" w14:textId="42E6DDD1" w:rsidR="5BB9E981" w:rsidRDefault="5BB9E981" w:rsidP="5BB9E981">
      <w:pPr>
        <w:rPr>
          <w:rFonts w:ascii="Arial" w:hAnsi="Arial" w:cs="Arial"/>
          <w:sz w:val="24"/>
          <w:szCs w:val="24"/>
        </w:rPr>
      </w:pPr>
    </w:p>
    <w:p w14:paraId="43A7A695" w14:textId="0B5D00A4" w:rsidR="5BB9E981" w:rsidRDefault="5BB9E981" w:rsidP="5BB9E981">
      <w:pPr>
        <w:rPr>
          <w:rFonts w:ascii="Arial" w:hAnsi="Arial" w:cs="Arial"/>
          <w:sz w:val="24"/>
          <w:szCs w:val="24"/>
        </w:rPr>
      </w:pPr>
    </w:p>
    <w:p w14:paraId="1FA25B6E" w14:textId="1E5719B4" w:rsidR="5BB9E981" w:rsidRDefault="5BB9E981" w:rsidP="5BB9E981">
      <w:pPr>
        <w:rPr>
          <w:rFonts w:ascii="Arial" w:hAnsi="Arial" w:cs="Arial"/>
          <w:sz w:val="24"/>
          <w:szCs w:val="24"/>
        </w:rPr>
      </w:pPr>
    </w:p>
    <w:p w14:paraId="5B2D44A2" w14:textId="2AC9C2EA" w:rsidR="008F3D25" w:rsidRPr="00A161DD" w:rsidRDefault="007473EA" w:rsidP="00A161DD">
      <w:pPr>
        <w:pStyle w:val="Heading1"/>
        <w:rPr>
          <w:rFonts w:ascii="Arial" w:hAnsi="Arial" w:cs="Arial"/>
          <w:b/>
          <w:color w:val="auto"/>
          <w:sz w:val="28"/>
          <w:szCs w:val="28"/>
        </w:rPr>
      </w:pPr>
      <w:r w:rsidRPr="648B31AF">
        <w:rPr>
          <w:rFonts w:ascii="Arial" w:hAnsi="Arial" w:cs="Arial"/>
          <w:b/>
          <w:bCs/>
          <w:color w:val="auto"/>
          <w:sz w:val="28"/>
          <w:szCs w:val="28"/>
        </w:rPr>
        <w:t>Teaching</w:t>
      </w:r>
    </w:p>
    <w:tbl>
      <w:tblPr>
        <w:tblStyle w:val="PlainTable1"/>
        <w:tblW w:w="14082" w:type="dxa"/>
        <w:tblLayout w:type="fixed"/>
        <w:tblLook w:val="04A0" w:firstRow="1" w:lastRow="0" w:firstColumn="1" w:lastColumn="0" w:noHBand="0" w:noVBand="1"/>
      </w:tblPr>
      <w:tblGrid>
        <w:gridCol w:w="2093"/>
        <w:gridCol w:w="2355"/>
        <w:gridCol w:w="1197"/>
        <w:gridCol w:w="3450"/>
        <w:gridCol w:w="4987"/>
      </w:tblGrid>
      <w:tr w:rsidR="00A97753" w:rsidRPr="00A161DD" w14:paraId="5D8CD202"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619109" w14:textId="77777777" w:rsidR="00E10F0E" w:rsidRPr="00A161DD" w:rsidRDefault="00E10F0E" w:rsidP="55614EA3">
            <w:pPr>
              <w:rPr>
                <w:rFonts w:ascii="Arial" w:hAnsi="Arial" w:cs="Arial"/>
                <w:sz w:val="24"/>
                <w:szCs w:val="24"/>
              </w:rPr>
            </w:pPr>
            <w:r w:rsidRPr="55614EA3">
              <w:rPr>
                <w:rFonts w:ascii="Arial" w:hAnsi="Arial" w:cs="Arial"/>
                <w:sz w:val="24"/>
                <w:szCs w:val="24"/>
              </w:rPr>
              <w:t>Description of record</w:t>
            </w:r>
          </w:p>
        </w:tc>
        <w:tc>
          <w:tcPr>
            <w:tcW w:w="2355" w:type="dxa"/>
          </w:tcPr>
          <w:p w14:paraId="3605DC5D" w14:textId="26748A3F" w:rsidR="00E10F0E" w:rsidRPr="00A161DD" w:rsidRDefault="05A58EDF"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w:t>
            </w:r>
            <w:r w:rsidR="00E10F0E" w:rsidRPr="55614EA3">
              <w:rPr>
                <w:rFonts w:ascii="Arial" w:hAnsi="Arial" w:cs="Arial"/>
                <w:sz w:val="24"/>
                <w:szCs w:val="24"/>
              </w:rPr>
              <w:t>etention period</w:t>
            </w:r>
          </w:p>
        </w:tc>
        <w:tc>
          <w:tcPr>
            <w:tcW w:w="1197" w:type="dxa"/>
          </w:tcPr>
          <w:p w14:paraId="5EA67061" w14:textId="13490ACC" w:rsidR="33BA11CC" w:rsidRDefault="33BA11CC"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3450" w:type="dxa"/>
          </w:tcPr>
          <w:p w14:paraId="4E098053" w14:textId="77777777" w:rsidR="00E10F0E" w:rsidRPr="00A161DD" w:rsidRDefault="00E10F0E"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Legal Citation</w:t>
            </w:r>
          </w:p>
        </w:tc>
        <w:tc>
          <w:tcPr>
            <w:tcW w:w="4987" w:type="dxa"/>
          </w:tcPr>
          <w:p w14:paraId="35A5D1BF" w14:textId="4C8C3454" w:rsidR="55675F03" w:rsidRDefault="55675F03" w:rsidP="7990A6F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Regulatory</w:t>
            </w:r>
            <w:r w:rsidR="1A09E41A" w:rsidRPr="7990A6FC">
              <w:rPr>
                <w:rFonts w:ascii="Arial" w:hAnsi="Arial" w:cs="Arial"/>
                <w:sz w:val="24"/>
                <w:szCs w:val="24"/>
              </w:rPr>
              <w:t xml:space="preserve"> or other</w:t>
            </w:r>
            <w:r w:rsidRPr="7990A6FC">
              <w:rPr>
                <w:rFonts w:ascii="Arial" w:hAnsi="Arial" w:cs="Arial"/>
                <w:sz w:val="24"/>
                <w:szCs w:val="24"/>
              </w:rPr>
              <w:t xml:space="preserve"> </w:t>
            </w:r>
            <w:r w:rsidR="30906206" w:rsidRPr="7990A6FC">
              <w:rPr>
                <w:rFonts w:ascii="Arial" w:hAnsi="Arial" w:cs="Arial"/>
                <w:sz w:val="24"/>
                <w:szCs w:val="24"/>
              </w:rPr>
              <w:t>r</w:t>
            </w:r>
            <w:r w:rsidRPr="7990A6FC">
              <w:rPr>
                <w:rFonts w:ascii="Arial" w:hAnsi="Arial" w:cs="Arial"/>
                <w:sz w:val="24"/>
                <w:szCs w:val="24"/>
              </w:rPr>
              <w:t>equirements</w:t>
            </w:r>
          </w:p>
        </w:tc>
      </w:tr>
      <w:tr w:rsidR="00A97753" w:rsidRPr="00A161DD" w14:paraId="690FFFC1"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B9CBC69" w14:textId="3844FD08" w:rsidR="00E10F0E" w:rsidRPr="00A161DD" w:rsidRDefault="00E10F0E">
            <w:pPr>
              <w:rPr>
                <w:rFonts w:ascii="Arial" w:hAnsi="Arial" w:cs="Arial"/>
                <w:sz w:val="24"/>
                <w:szCs w:val="24"/>
              </w:rPr>
            </w:pPr>
            <w:r w:rsidRPr="00A161DD">
              <w:rPr>
                <w:rFonts w:ascii="Arial" w:hAnsi="Arial" w:cs="Arial"/>
                <w:sz w:val="24"/>
                <w:szCs w:val="24"/>
              </w:rPr>
              <w:t>Teaching procedure</w:t>
            </w:r>
          </w:p>
        </w:tc>
        <w:tc>
          <w:tcPr>
            <w:tcW w:w="2355" w:type="dxa"/>
          </w:tcPr>
          <w:p w14:paraId="76F501FA" w14:textId="4F376C5E"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+ 5 years</w:t>
            </w:r>
          </w:p>
        </w:tc>
        <w:tc>
          <w:tcPr>
            <w:tcW w:w="1197" w:type="dxa"/>
          </w:tcPr>
          <w:p w14:paraId="0D4E9791" w14:textId="10600243" w:rsidR="216F060B" w:rsidRDefault="216F060B"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7D6D66DC" w14:textId="77777777"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987" w:type="dxa"/>
          </w:tcPr>
          <w:p w14:paraId="433AF5B0" w14:textId="7AB5B6AF" w:rsidR="121BB52D" w:rsidRDefault="121BB52D"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990A6FC">
              <w:rPr>
                <w:rFonts w:ascii="Arial" w:hAnsi="Arial" w:cs="Arial"/>
                <w:sz w:val="24"/>
                <w:szCs w:val="24"/>
              </w:rPr>
              <w:t>Quality Assurance Agency Quality and Standards Review</w:t>
            </w:r>
          </w:p>
        </w:tc>
      </w:tr>
      <w:tr w:rsidR="00A97753" w:rsidRPr="00A161DD" w14:paraId="32BE9852" w14:textId="77777777" w:rsidTr="648B31AF">
        <w:tc>
          <w:tcPr>
            <w:cnfStyle w:val="001000000000" w:firstRow="0" w:lastRow="0" w:firstColumn="1" w:lastColumn="0" w:oddVBand="0" w:evenVBand="0" w:oddHBand="0" w:evenHBand="0" w:firstRowFirstColumn="0" w:firstRowLastColumn="0" w:lastRowFirstColumn="0" w:lastRowLastColumn="0"/>
            <w:tcW w:w="2093" w:type="dxa"/>
          </w:tcPr>
          <w:p w14:paraId="25D37671" w14:textId="4F9AF4A0" w:rsidR="00E10F0E" w:rsidRPr="00A161DD" w:rsidRDefault="00E10F0E">
            <w:pPr>
              <w:rPr>
                <w:rFonts w:ascii="Arial" w:hAnsi="Arial" w:cs="Arial"/>
                <w:sz w:val="24"/>
                <w:szCs w:val="24"/>
              </w:rPr>
            </w:pPr>
            <w:r w:rsidRPr="00A161DD">
              <w:rPr>
                <w:rFonts w:ascii="Arial" w:hAnsi="Arial" w:cs="Arial"/>
                <w:sz w:val="24"/>
                <w:szCs w:val="24"/>
              </w:rPr>
              <w:t>Development of internal quality assurance processes</w:t>
            </w:r>
          </w:p>
        </w:tc>
        <w:tc>
          <w:tcPr>
            <w:tcW w:w="2355" w:type="dxa"/>
          </w:tcPr>
          <w:p w14:paraId="3C739309" w14:textId="25A6CFB8"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Retain whilst current</w:t>
            </w:r>
          </w:p>
        </w:tc>
        <w:tc>
          <w:tcPr>
            <w:tcW w:w="1197" w:type="dxa"/>
          </w:tcPr>
          <w:p w14:paraId="1B7BE832" w14:textId="1F1BBBCF" w:rsidR="3A93CFD3" w:rsidRDefault="3A93CFD3"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00114CDE" w14:textId="77777777"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987" w:type="dxa"/>
          </w:tcPr>
          <w:p w14:paraId="4FD5F0AC" w14:textId="39E08C1B" w:rsidR="3C54BDC1" w:rsidRDefault="3C54BDC1"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Quality Assurance Agency Quality and Standards Review</w:t>
            </w:r>
          </w:p>
        </w:tc>
      </w:tr>
      <w:tr w:rsidR="00A97753" w:rsidRPr="00A161DD" w14:paraId="48F23E4B"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4E65A0E" w14:textId="1D0851A8" w:rsidR="00E10F0E" w:rsidRPr="00A161DD" w:rsidRDefault="00E10F0E">
            <w:pPr>
              <w:rPr>
                <w:rFonts w:ascii="Arial" w:hAnsi="Arial" w:cs="Arial"/>
                <w:sz w:val="24"/>
                <w:szCs w:val="24"/>
              </w:rPr>
            </w:pPr>
            <w:r w:rsidRPr="00A161DD">
              <w:rPr>
                <w:rFonts w:ascii="Arial" w:hAnsi="Arial" w:cs="Arial"/>
                <w:sz w:val="24"/>
                <w:szCs w:val="24"/>
              </w:rPr>
              <w:t>Conduct and results of internal and external Quality reviews</w:t>
            </w:r>
          </w:p>
        </w:tc>
        <w:tc>
          <w:tcPr>
            <w:tcW w:w="2355" w:type="dxa"/>
          </w:tcPr>
          <w:p w14:paraId="2419B184" w14:textId="20761094"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+ 15 years</w:t>
            </w:r>
          </w:p>
        </w:tc>
        <w:tc>
          <w:tcPr>
            <w:tcW w:w="1197" w:type="dxa"/>
          </w:tcPr>
          <w:p w14:paraId="66865F63" w14:textId="6FE6FA34" w:rsidR="24715B75" w:rsidRDefault="24715B75"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28C28197" w14:textId="77777777"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987" w:type="dxa"/>
          </w:tcPr>
          <w:p w14:paraId="19AA6EEA" w14:textId="7C8AFD12" w:rsidR="43469486" w:rsidRDefault="43469486"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990A6FC">
              <w:rPr>
                <w:rFonts w:ascii="Arial" w:hAnsi="Arial" w:cs="Arial"/>
                <w:sz w:val="24"/>
                <w:szCs w:val="24"/>
              </w:rPr>
              <w:t>Quality Assurance Agency Quality and Standards Review</w:t>
            </w:r>
          </w:p>
        </w:tc>
      </w:tr>
      <w:tr w:rsidR="00A97753" w:rsidRPr="00A161DD" w14:paraId="4BAF4383" w14:textId="77777777" w:rsidTr="648B31AF">
        <w:tc>
          <w:tcPr>
            <w:cnfStyle w:val="001000000000" w:firstRow="0" w:lastRow="0" w:firstColumn="1" w:lastColumn="0" w:oddVBand="0" w:evenVBand="0" w:oddHBand="0" w:evenHBand="0" w:firstRowFirstColumn="0" w:firstRowLastColumn="0" w:lastRowFirstColumn="0" w:lastRowLastColumn="0"/>
            <w:tcW w:w="2093" w:type="dxa"/>
          </w:tcPr>
          <w:p w14:paraId="104CA52E" w14:textId="5B04FA7B" w:rsidR="00E10F0E" w:rsidRPr="00A161DD" w:rsidRDefault="00E10F0E">
            <w:pPr>
              <w:rPr>
                <w:rFonts w:ascii="Arial" w:hAnsi="Arial" w:cs="Arial"/>
                <w:sz w:val="24"/>
                <w:szCs w:val="24"/>
              </w:rPr>
            </w:pPr>
            <w:r w:rsidRPr="00A161DD">
              <w:rPr>
                <w:rFonts w:ascii="Arial" w:hAnsi="Arial" w:cs="Arial"/>
                <w:sz w:val="24"/>
                <w:szCs w:val="24"/>
              </w:rPr>
              <w:t>Curriculum development</w:t>
            </w:r>
          </w:p>
        </w:tc>
        <w:tc>
          <w:tcPr>
            <w:tcW w:w="2355" w:type="dxa"/>
          </w:tcPr>
          <w:p w14:paraId="676998B2" w14:textId="3A376E5E"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+ 10 years</w:t>
            </w:r>
          </w:p>
        </w:tc>
        <w:tc>
          <w:tcPr>
            <w:tcW w:w="1197" w:type="dxa"/>
          </w:tcPr>
          <w:p w14:paraId="7BB06E8A" w14:textId="5B0DEEB6" w:rsidR="6949C3E7" w:rsidRDefault="6949C3E7"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67B952ED" w14:textId="77777777"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987" w:type="dxa"/>
          </w:tcPr>
          <w:p w14:paraId="4FE072F4" w14:textId="7F8463E5" w:rsidR="053A01B3" w:rsidRDefault="053A01B3"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Quality Assurance Agency Quality and Standards Review</w:t>
            </w:r>
          </w:p>
        </w:tc>
      </w:tr>
      <w:tr w:rsidR="00A97753" w:rsidRPr="00A161DD" w14:paraId="37F85BC3"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BDC445" w14:textId="561AA186" w:rsidR="00E10F0E" w:rsidRPr="00A161DD" w:rsidRDefault="00E10F0E">
            <w:pPr>
              <w:rPr>
                <w:rFonts w:ascii="Arial" w:hAnsi="Arial" w:cs="Arial"/>
                <w:sz w:val="24"/>
                <w:szCs w:val="24"/>
              </w:rPr>
            </w:pPr>
            <w:r w:rsidRPr="00A161DD">
              <w:rPr>
                <w:rFonts w:ascii="Arial" w:hAnsi="Arial" w:cs="Arial"/>
                <w:sz w:val="24"/>
                <w:szCs w:val="24"/>
              </w:rPr>
              <w:t>Curriculum reviews</w:t>
            </w:r>
          </w:p>
        </w:tc>
        <w:tc>
          <w:tcPr>
            <w:tcW w:w="2355" w:type="dxa"/>
          </w:tcPr>
          <w:p w14:paraId="141F5014" w14:textId="28DA5972"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+ 10 years</w:t>
            </w:r>
          </w:p>
        </w:tc>
        <w:tc>
          <w:tcPr>
            <w:tcW w:w="1197" w:type="dxa"/>
          </w:tcPr>
          <w:p w14:paraId="2909165A" w14:textId="37166956" w:rsidR="3E68504B" w:rsidRDefault="3E68504B"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609B116D" w14:textId="77777777"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987" w:type="dxa"/>
          </w:tcPr>
          <w:p w14:paraId="7BE53B26" w14:textId="277FD3E6" w:rsidR="7990A6FC" w:rsidRDefault="47DF6953"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Quality Assurance Agency Quality and Standards Review</w:t>
            </w:r>
          </w:p>
        </w:tc>
      </w:tr>
      <w:tr w:rsidR="00A97753" w:rsidRPr="00A161DD" w14:paraId="4AB64E68" w14:textId="77777777" w:rsidTr="648B31AF">
        <w:tc>
          <w:tcPr>
            <w:cnfStyle w:val="001000000000" w:firstRow="0" w:lastRow="0" w:firstColumn="1" w:lastColumn="0" w:oddVBand="0" w:evenVBand="0" w:oddHBand="0" w:evenHBand="0" w:firstRowFirstColumn="0" w:firstRowLastColumn="0" w:lastRowFirstColumn="0" w:lastRowLastColumn="0"/>
            <w:tcW w:w="2093" w:type="dxa"/>
          </w:tcPr>
          <w:p w14:paraId="4DE52786" w14:textId="0DCC9F65" w:rsidR="00E10F0E" w:rsidRPr="00A161DD" w:rsidRDefault="00E10F0E">
            <w:pPr>
              <w:rPr>
                <w:rFonts w:ascii="Arial" w:hAnsi="Arial" w:cs="Arial"/>
                <w:sz w:val="24"/>
                <w:szCs w:val="24"/>
              </w:rPr>
            </w:pPr>
            <w:r w:rsidRPr="00A161DD">
              <w:rPr>
                <w:rFonts w:ascii="Arial" w:hAnsi="Arial" w:cs="Arial"/>
                <w:sz w:val="24"/>
                <w:szCs w:val="24"/>
              </w:rPr>
              <w:t xml:space="preserve">Statistics (student numbers </w:t>
            </w:r>
            <w:proofErr w:type="spellStart"/>
            <w:r w:rsidRPr="00A161DD">
              <w:rPr>
                <w:rFonts w:ascii="Arial" w:hAnsi="Arial" w:cs="Arial"/>
                <w:sz w:val="24"/>
                <w:szCs w:val="24"/>
              </w:rPr>
              <w:t>etc</w:t>
            </w:r>
            <w:proofErr w:type="spellEnd"/>
            <w:r w:rsidRPr="00A161DD">
              <w:rPr>
                <w:rFonts w:ascii="Arial" w:hAnsi="Arial" w:cs="Arial"/>
                <w:sz w:val="24"/>
                <w:szCs w:val="24"/>
              </w:rPr>
              <w:t>)</w:t>
            </w:r>
          </w:p>
        </w:tc>
        <w:tc>
          <w:tcPr>
            <w:tcW w:w="2355" w:type="dxa"/>
          </w:tcPr>
          <w:p w14:paraId="6B2A17CB" w14:textId="0F5F7F4C"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+ 15 years</w:t>
            </w:r>
          </w:p>
        </w:tc>
        <w:tc>
          <w:tcPr>
            <w:tcW w:w="1197" w:type="dxa"/>
          </w:tcPr>
          <w:p w14:paraId="0FDACA99" w14:textId="2040D324" w:rsidR="3E68504B" w:rsidRDefault="3E68504B"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49A143E4" w14:textId="77777777"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987" w:type="dxa"/>
          </w:tcPr>
          <w:p w14:paraId="423E5FF0" w14:textId="1FC57B1D" w:rsidR="7990A6FC" w:rsidRDefault="4C45B58C"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1E0623E0"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EAB7AF" w14:textId="64C4A143" w:rsidR="00E10F0E" w:rsidRPr="00A161DD" w:rsidRDefault="00E10F0E">
            <w:pPr>
              <w:rPr>
                <w:rFonts w:ascii="Arial" w:hAnsi="Arial" w:cs="Arial"/>
                <w:sz w:val="24"/>
                <w:szCs w:val="24"/>
              </w:rPr>
            </w:pPr>
            <w:r w:rsidRPr="00A161DD">
              <w:rPr>
                <w:rFonts w:ascii="Arial" w:hAnsi="Arial" w:cs="Arial"/>
                <w:sz w:val="24"/>
                <w:szCs w:val="24"/>
              </w:rPr>
              <w:lastRenderedPageBreak/>
              <w:t xml:space="preserve">Taught programme development </w:t>
            </w:r>
          </w:p>
        </w:tc>
        <w:tc>
          <w:tcPr>
            <w:tcW w:w="2355" w:type="dxa"/>
          </w:tcPr>
          <w:p w14:paraId="1D958E7E" w14:textId="5900FAC9"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programme + 10 years</w:t>
            </w:r>
          </w:p>
        </w:tc>
        <w:tc>
          <w:tcPr>
            <w:tcW w:w="1197" w:type="dxa"/>
          </w:tcPr>
          <w:p w14:paraId="4BDD52AB" w14:textId="00E378E7" w:rsidR="22E5C7E3" w:rsidRDefault="22E5C7E3"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3BC209FE" w14:textId="77777777"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987" w:type="dxa"/>
          </w:tcPr>
          <w:p w14:paraId="023C41E7" w14:textId="648EC9A4" w:rsidR="7990A6FC" w:rsidRDefault="7D30D7C3"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18C014C8" w14:textId="77777777" w:rsidTr="648B31AF">
        <w:tc>
          <w:tcPr>
            <w:cnfStyle w:val="001000000000" w:firstRow="0" w:lastRow="0" w:firstColumn="1" w:lastColumn="0" w:oddVBand="0" w:evenVBand="0" w:oddHBand="0" w:evenHBand="0" w:firstRowFirstColumn="0" w:firstRowLastColumn="0" w:lastRowFirstColumn="0" w:lastRowLastColumn="0"/>
            <w:tcW w:w="2093" w:type="dxa"/>
          </w:tcPr>
          <w:p w14:paraId="6C9B109A" w14:textId="606F33D9" w:rsidR="00E10F0E" w:rsidRPr="00A161DD" w:rsidRDefault="00E10F0E">
            <w:pPr>
              <w:rPr>
                <w:rFonts w:ascii="Arial" w:hAnsi="Arial" w:cs="Arial"/>
                <w:sz w:val="24"/>
                <w:szCs w:val="24"/>
              </w:rPr>
            </w:pPr>
            <w:r w:rsidRPr="00A161DD">
              <w:rPr>
                <w:rFonts w:ascii="Arial" w:hAnsi="Arial" w:cs="Arial"/>
                <w:sz w:val="24"/>
                <w:szCs w:val="24"/>
              </w:rPr>
              <w:t>Reviews, reports and feedback on taught programmes</w:t>
            </w:r>
          </w:p>
        </w:tc>
        <w:tc>
          <w:tcPr>
            <w:tcW w:w="2355" w:type="dxa"/>
          </w:tcPr>
          <w:p w14:paraId="13D8E80C" w14:textId="7C3D9C97"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Current academic year + 6 years. </w:t>
            </w:r>
          </w:p>
        </w:tc>
        <w:tc>
          <w:tcPr>
            <w:tcW w:w="1197" w:type="dxa"/>
          </w:tcPr>
          <w:p w14:paraId="4D04503A" w14:textId="2EFB2EB8" w:rsidR="4691415E" w:rsidRDefault="4691415E"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 (formal documents only)</w:t>
            </w:r>
          </w:p>
        </w:tc>
        <w:tc>
          <w:tcPr>
            <w:tcW w:w="3450" w:type="dxa"/>
          </w:tcPr>
          <w:p w14:paraId="683A1EE5" w14:textId="77777777"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987" w:type="dxa"/>
          </w:tcPr>
          <w:p w14:paraId="76811718" w14:textId="57029E1C" w:rsidR="7990A6FC" w:rsidRDefault="51825186"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05FBD0E4"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BEA021E" w14:textId="7FEDF491" w:rsidR="00E10F0E" w:rsidRPr="00A161DD" w:rsidRDefault="00E10F0E">
            <w:pPr>
              <w:rPr>
                <w:rFonts w:ascii="Arial" w:hAnsi="Arial" w:cs="Arial"/>
                <w:sz w:val="24"/>
                <w:szCs w:val="24"/>
              </w:rPr>
            </w:pPr>
            <w:r w:rsidRPr="00A161DD">
              <w:rPr>
                <w:rFonts w:ascii="Arial" w:hAnsi="Arial" w:cs="Arial"/>
                <w:sz w:val="24"/>
                <w:szCs w:val="24"/>
              </w:rPr>
              <w:t>Taught course development and teaching materials (including digital education materials e.g</w:t>
            </w:r>
            <w:r w:rsidR="001678DA">
              <w:rPr>
                <w:rFonts w:ascii="Arial" w:hAnsi="Arial" w:cs="Arial"/>
                <w:sz w:val="24"/>
                <w:szCs w:val="24"/>
              </w:rPr>
              <w:t>.</w:t>
            </w:r>
            <w:r w:rsidRPr="00A161DD">
              <w:rPr>
                <w:rFonts w:ascii="Arial" w:hAnsi="Arial" w:cs="Arial"/>
                <w:sz w:val="24"/>
                <w:szCs w:val="24"/>
              </w:rPr>
              <w:t xml:space="preserve"> VLE materials) </w:t>
            </w:r>
          </w:p>
        </w:tc>
        <w:tc>
          <w:tcPr>
            <w:tcW w:w="2355" w:type="dxa"/>
          </w:tcPr>
          <w:p w14:paraId="7B5FFAFB" w14:textId="2ABA697F"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course</w:t>
            </w:r>
          </w:p>
        </w:tc>
        <w:tc>
          <w:tcPr>
            <w:tcW w:w="1197" w:type="dxa"/>
          </w:tcPr>
          <w:p w14:paraId="58B11176" w14:textId="14F92135"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50" w:type="dxa"/>
          </w:tcPr>
          <w:p w14:paraId="40EAAD01" w14:textId="77777777"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987" w:type="dxa"/>
          </w:tcPr>
          <w:p w14:paraId="1F7859AC" w14:textId="225624D3" w:rsidR="7990A6FC" w:rsidRDefault="5391BA8B"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4C073788" w14:textId="77777777" w:rsidTr="648B31AF">
        <w:tc>
          <w:tcPr>
            <w:cnfStyle w:val="001000000000" w:firstRow="0" w:lastRow="0" w:firstColumn="1" w:lastColumn="0" w:oddVBand="0" w:evenVBand="0" w:oddHBand="0" w:evenHBand="0" w:firstRowFirstColumn="0" w:firstRowLastColumn="0" w:lastRowFirstColumn="0" w:lastRowLastColumn="0"/>
            <w:tcW w:w="2093" w:type="dxa"/>
          </w:tcPr>
          <w:p w14:paraId="28895FEB" w14:textId="199EF6FA" w:rsidR="00E10F0E" w:rsidRPr="00A161DD" w:rsidRDefault="00E10F0E">
            <w:pPr>
              <w:rPr>
                <w:rFonts w:ascii="Arial" w:hAnsi="Arial" w:cs="Arial"/>
                <w:sz w:val="24"/>
                <w:szCs w:val="24"/>
              </w:rPr>
            </w:pPr>
            <w:r w:rsidRPr="00A161DD">
              <w:rPr>
                <w:rFonts w:ascii="Arial" w:hAnsi="Arial" w:cs="Arial"/>
                <w:sz w:val="24"/>
                <w:szCs w:val="24"/>
              </w:rPr>
              <w:t>Reviews, reports and feedback on taught courses</w:t>
            </w:r>
          </w:p>
        </w:tc>
        <w:tc>
          <w:tcPr>
            <w:tcW w:w="2355" w:type="dxa"/>
          </w:tcPr>
          <w:p w14:paraId="393190D7" w14:textId="2F430DB7"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+ 6 years</w:t>
            </w:r>
          </w:p>
        </w:tc>
        <w:tc>
          <w:tcPr>
            <w:tcW w:w="1197" w:type="dxa"/>
          </w:tcPr>
          <w:p w14:paraId="4692E20D" w14:textId="77DA737B" w:rsidR="73AAEF82" w:rsidRDefault="73AAEF82"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18172C32" w14:textId="77777777" w:rsidR="00E10F0E" w:rsidRPr="00A161DD" w:rsidRDefault="00E10F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987" w:type="dxa"/>
          </w:tcPr>
          <w:p w14:paraId="2D51EA18" w14:textId="6703B341" w:rsidR="7990A6FC" w:rsidRDefault="12E49CB3"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03B82590" w14:textId="77777777" w:rsidTr="648B31AF">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2093" w:type="dxa"/>
          </w:tcPr>
          <w:p w14:paraId="4BEA2D2E" w14:textId="0F400D62" w:rsidR="007473EA" w:rsidRPr="00A161DD" w:rsidRDefault="00E10F0E">
            <w:pPr>
              <w:rPr>
                <w:rFonts w:ascii="Arial" w:hAnsi="Arial" w:cs="Arial"/>
                <w:sz w:val="24"/>
                <w:szCs w:val="24"/>
              </w:rPr>
            </w:pPr>
            <w:r w:rsidRPr="00A161DD">
              <w:rPr>
                <w:rFonts w:ascii="Arial" w:hAnsi="Arial" w:cs="Arial"/>
                <w:sz w:val="24"/>
                <w:szCs w:val="24"/>
              </w:rPr>
              <w:t>Taught course assessments, development and final versions</w:t>
            </w:r>
          </w:p>
          <w:p w14:paraId="274E1E67" w14:textId="1B5D1E47" w:rsidR="007473EA" w:rsidRPr="00A161DD" w:rsidRDefault="007473EA" w:rsidP="007473EA">
            <w:pPr>
              <w:rPr>
                <w:rFonts w:ascii="Arial" w:hAnsi="Arial" w:cs="Arial"/>
                <w:sz w:val="24"/>
                <w:szCs w:val="24"/>
              </w:rPr>
            </w:pPr>
          </w:p>
          <w:p w14:paraId="5E5F5B77" w14:textId="77777777" w:rsidR="00E10F0E" w:rsidRPr="00A161DD" w:rsidRDefault="00E10F0E" w:rsidP="007473EA">
            <w:pPr>
              <w:jc w:val="center"/>
              <w:rPr>
                <w:rFonts w:ascii="Arial" w:hAnsi="Arial" w:cs="Arial"/>
                <w:sz w:val="24"/>
                <w:szCs w:val="24"/>
              </w:rPr>
            </w:pPr>
          </w:p>
        </w:tc>
        <w:tc>
          <w:tcPr>
            <w:tcW w:w="2355" w:type="dxa"/>
          </w:tcPr>
          <w:p w14:paraId="71D41034" w14:textId="418AE7E7"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course</w:t>
            </w:r>
          </w:p>
        </w:tc>
        <w:tc>
          <w:tcPr>
            <w:tcW w:w="1197" w:type="dxa"/>
          </w:tcPr>
          <w:p w14:paraId="2D647C58" w14:textId="3A2CAC97" w:rsidR="3C9E201C" w:rsidRDefault="3C9E201C"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3450" w:type="dxa"/>
          </w:tcPr>
          <w:p w14:paraId="66FC9A4B" w14:textId="77777777" w:rsidR="00E10F0E" w:rsidRPr="00A161DD" w:rsidRDefault="00E10F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987" w:type="dxa"/>
          </w:tcPr>
          <w:p w14:paraId="670CC14A" w14:textId="1512572A" w:rsidR="7990A6FC" w:rsidRDefault="51BE6363"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Quality Assurance Agency Quality and Standards Review</w:t>
            </w:r>
          </w:p>
        </w:tc>
      </w:tr>
      <w:tr w:rsidR="001678DA" w:rsidRPr="00A161DD" w14:paraId="54D8DC5F" w14:textId="77777777" w:rsidTr="648B31AF">
        <w:trPr>
          <w:trHeight w:val="1159"/>
        </w:trPr>
        <w:tc>
          <w:tcPr>
            <w:cnfStyle w:val="001000000000" w:firstRow="0" w:lastRow="0" w:firstColumn="1" w:lastColumn="0" w:oddVBand="0" w:evenVBand="0" w:oddHBand="0" w:evenHBand="0" w:firstRowFirstColumn="0" w:firstRowLastColumn="0" w:lastRowFirstColumn="0" w:lastRowLastColumn="0"/>
            <w:tcW w:w="2093" w:type="dxa"/>
          </w:tcPr>
          <w:p w14:paraId="450A2E33" w14:textId="22FB33D8" w:rsidR="001678DA" w:rsidRPr="00A161DD" w:rsidRDefault="001678DA">
            <w:pPr>
              <w:rPr>
                <w:rFonts w:ascii="Arial" w:hAnsi="Arial" w:cs="Arial"/>
                <w:sz w:val="24"/>
                <w:szCs w:val="24"/>
              </w:rPr>
            </w:pPr>
            <w:r>
              <w:rPr>
                <w:rFonts w:ascii="Arial" w:hAnsi="Arial" w:cs="Arial"/>
                <w:sz w:val="24"/>
                <w:szCs w:val="24"/>
              </w:rPr>
              <w:t>Lecture capture</w:t>
            </w:r>
          </w:p>
        </w:tc>
        <w:tc>
          <w:tcPr>
            <w:tcW w:w="2355" w:type="dxa"/>
          </w:tcPr>
          <w:p w14:paraId="329B22C2" w14:textId="7C25D069" w:rsidR="001678DA" w:rsidRPr="00A161DD" w:rsidRDefault="006953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Please refer to the </w:t>
            </w:r>
            <w:r w:rsidRPr="006953FF">
              <w:rPr>
                <w:rFonts w:ascii="Arial" w:hAnsi="Arial" w:cs="Arial"/>
                <w:sz w:val="24"/>
                <w:szCs w:val="24"/>
              </w:rPr>
              <w:t xml:space="preserve">Policy on Audio or Video Recording for </w:t>
            </w:r>
            <w:r w:rsidRPr="006953FF">
              <w:rPr>
                <w:rFonts w:ascii="Arial" w:hAnsi="Arial" w:cs="Arial"/>
                <w:sz w:val="24"/>
                <w:szCs w:val="24"/>
              </w:rPr>
              <w:lastRenderedPageBreak/>
              <w:t>Educational Purposes</w:t>
            </w:r>
          </w:p>
        </w:tc>
        <w:tc>
          <w:tcPr>
            <w:tcW w:w="1197" w:type="dxa"/>
          </w:tcPr>
          <w:p w14:paraId="54BFF765" w14:textId="479865BF"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50" w:type="dxa"/>
          </w:tcPr>
          <w:p w14:paraId="04914A37" w14:textId="77777777" w:rsidR="001678DA" w:rsidRPr="00A161DD" w:rsidRDefault="001678D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987" w:type="dxa"/>
          </w:tcPr>
          <w:p w14:paraId="1C0260EB" w14:textId="54F0F59C" w:rsidR="7990A6FC" w:rsidRDefault="18DE9C70"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bl>
    <w:p w14:paraId="4166D049" w14:textId="295D522A" w:rsidR="648B31AF" w:rsidRDefault="648B31AF">
      <w:r>
        <w:br w:type="page"/>
      </w:r>
    </w:p>
    <w:p w14:paraId="632EFAB1" w14:textId="77777777" w:rsidR="00A92AF7" w:rsidRPr="00A161DD" w:rsidRDefault="00A92AF7">
      <w:pPr>
        <w:rPr>
          <w:rFonts w:ascii="Arial" w:hAnsi="Arial" w:cs="Arial"/>
          <w:sz w:val="24"/>
          <w:szCs w:val="24"/>
        </w:rPr>
      </w:pPr>
    </w:p>
    <w:p w14:paraId="76568F39" w14:textId="2CA24E5B" w:rsidR="00A92AF7" w:rsidRPr="00A161DD" w:rsidRDefault="00A92AF7" w:rsidP="00A161DD">
      <w:pPr>
        <w:pStyle w:val="Heading1"/>
        <w:rPr>
          <w:rFonts w:ascii="Arial" w:hAnsi="Arial" w:cs="Arial"/>
          <w:b/>
          <w:color w:val="auto"/>
          <w:sz w:val="28"/>
          <w:szCs w:val="28"/>
        </w:rPr>
      </w:pPr>
      <w:r w:rsidRPr="28CD30FB">
        <w:rPr>
          <w:rFonts w:ascii="Arial" w:hAnsi="Arial" w:cs="Arial"/>
          <w:b/>
          <w:bCs/>
          <w:color w:val="auto"/>
          <w:sz w:val="28"/>
          <w:szCs w:val="28"/>
        </w:rPr>
        <w:t>Research</w:t>
      </w:r>
    </w:p>
    <w:tbl>
      <w:tblPr>
        <w:tblStyle w:val="PlainTable1"/>
        <w:tblW w:w="14097" w:type="dxa"/>
        <w:tblLayout w:type="fixed"/>
        <w:tblLook w:val="04A0" w:firstRow="1" w:lastRow="0" w:firstColumn="1" w:lastColumn="0" w:noHBand="0" w:noVBand="1"/>
      </w:tblPr>
      <w:tblGrid>
        <w:gridCol w:w="3585"/>
        <w:gridCol w:w="3866"/>
        <w:gridCol w:w="1395"/>
        <w:gridCol w:w="1759"/>
        <w:gridCol w:w="3492"/>
      </w:tblGrid>
      <w:tr w:rsidR="00A97753" w:rsidRPr="00A161DD" w14:paraId="7E6AAE05" w14:textId="77777777" w:rsidTr="32754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396C8885" w14:textId="5BB39F6C" w:rsidR="00A92AF7" w:rsidRPr="00A161DD" w:rsidRDefault="00A92AF7" w:rsidP="55614EA3">
            <w:pPr>
              <w:rPr>
                <w:rFonts w:ascii="Arial" w:hAnsi="Arial" w:cs="Arial"/>
                <w:sz w:val="24"/>
                <w:szCs w:val="24"/>
              </w:rPr>
            </w:pPr>
            <w:r w:rsidRPr="55614EA3">
              <w:rPr>
                <w:rFonts w:ascii="Arial" w:hAnsi="Arial" w:cs="Arial"/>
                <w:sz w:val="24"/>
                <w:szCs w:val="24"/>
              </w:rPr>
              <w:t>Description of record</w:t>
            </w:r>
          </w:p>
        </w:tc>
        <w:tc>
          <w:tcPr>
            <w:tcW w:w="3866" w:type="dxa"/>
          </w:tcPr>
          <w:p w14:paraId="13BE36AD" w14:textId="5E59E578" w:rsidR="00A92AF7" w:rsidRPr="00A161DD" w:rsidRDefault="6F6B5C8B"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1395" w:type="dxa"/>
          </w:tcPr>
          <w:p w14:paraId="5987A625" w14:textId="1E9924FF" w:rsidR="69D5884E" w:rsidRDefault="69D5884E"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1759" w:type="dxa"/>
          </w:tcPr>
          <w:p w14:paraId="6F7BE0C4" w14:textId="5EFC9494" w:rsidR="00A92AF7" w:rsidRPr="00A161DD" w:rsidRDefault="00A92AF7"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Legal Citation</w:t>
            </w:r>
          </w:p>
        </w:tc>
        <w:tc>
          <w:tcPr>
            <w:tcW w:w="3492" w:type="dxa"/>
          </w:tcPr>
          <w:p w14:paraId="35025F4B" w14:textId="18855E5E" w:rsidR="2F79525C" w:rsidRDefault="2F79525C" w:rsidP="7990A6F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Regulatory</w:t>
            </w:r>
            <w:r w:rsidR="17E6805C" w:rsidRPr="7990A6FC">
              <w:rPr>
                <w:rFonts w:ascii="Arial" w:hAnsi="Arial" w:cs="Arial"/>
                <w:sz w:val="24"/>
                <w:szCs w:val="24"/>
              </w:rPr>
              <w:t xml:space="preserve"> or other</w:t>
            </w:r>
            <w:r w:rsidRPr="7990A6FC">
              <w:rPr>
                <w:rFonts w:ascii="Arial" w:hAnsi="Arial" w:cs="Arial"/>
                <w:sz w:val="24"/>
                <w:szCs w:val="24"/>
              </w:rPr>
              <w:t xml:space="preserve"> </w:t>
            </w:r>
            <w:r w:rsidR="380368AF" w:rsidRPr="7990A6FC">
              <w:rPr>
                <w:rFonts w:ascii="Arial" w:hAnsi="Arial" w:cs="Arial"/>
                <w:sz w:val="24"/>
                <w:szCs w:val="24"/>
              </w:rPr>
              <w:t>r</w:t>
            </w:r>
            <w:r w:rsidRPr="7990A6FC">
              <w:rPr>
                <w:rFonts w:ascii="Arial" w:hAnsi="Arial" w:cs="Arial"/>
                <w:sz w:val="24"/>
                <w:szCs w:val="24"/>
              </w:rPr>
              <w:t>equirements</w:t>
            </w:r>
          </w:p>
        </w:tc>
      </w:tr>
      <w:tr w:rsidR="00A97753" w:rsidRPr="00A161DD" w14:paraId="7378D62E" w14:textId="77777777" w:rsidTr="3275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4143233B" w14:textId="7AAA03C0" w:rsidR="00A92AF7" w:rsidRPr="00A161DD" w:rsidRDefault="00A92AF7" w:rsidP="00A92AF7">
            <w:pPr>
              <w:rPr>
                <w:rFonts w:ascii="Arial" w:hAnsi="Arial" w:cs="Arial"/>
                <w:b w:val="0"/>
                <w:sz w:val="24"/>
                <w:szCs w:val="24"/>
              </w:rPr>
            </w:pPr>
            <w:r w:rsidRPr="00A161DD">
              <w:rPr>
                <w:rFonts w:ascii="Arial" w:hAnsi="Arial" w:cs="Arial"/>
                <w:sz w:val="24"/>
                <w:szCs w:val="24"/>
              </w:rPr>
              <w:t>Research strategy and strategy implementation</w:t>
            </w:r>
          </w:p>
        </w:tc>
        <w:tc>
          <w:tcPr>
            <w:tcW w:w="3866" w:type="dxa"/>
          </w:tcPr>
          <w:p w14:paraId="47AB68B9" w14:textId="369C1DBF"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+ 10 years</w:t>
            </w:r>
          </w:p>
        </w:tc>
        <w:tc>
          <w:tcPr>
            <w:tcW w:w="1395" w:type="dxa"/>
          </w:tcPr>
          <w:p w14:paraId="103F5163" w14:textId="1129D894" w:rsidR="2560E218" w:rsidRDefault="2560E218"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1759" w:type="dxa"/>
          </w:tcPr>
          <w:p w14:paraId="6745952D"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92" w:type="dxa"/>
          </w:tcPr>
          <w:p w14:paraId="65ADC919" w14:textId="5647CA6B" w:rsidR="7990A6FC" w:rsidRDefault="0D5CEF17"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2800FAC4" w14:textId="77777777" w:rsidTr="32754989">
        <w:tc>
          <w:tcPr>
            <w:cnfStyle w:val="001000000000" w:firstRow="0" w:lastRow="0" w:firstColumn="1" w:lastColumn="0" w:oddVBand="0" w:evenVBand="0" w:oddHBand="0" w:evenHBand="0" w:firstRowFirstColumn="0" w:firstRowLastColumn="0" w:lastRowFirstColumn="0" w:lastRowLastColumn="0"/>
            <w:tcW w:w="3585" w:type="dxa"/>
          </w:tcPr>
          <w:p w14:paraId="6DD15178" w14:textId="4A5F9CAC" w:rsidR="00A92AF7" w:rsidRPr="00A161DD" w:rsidRDefault="00A92AF7" w:rsidP="00A92AF7">
            <w:pPr>
              <w:rPr>
                <w:rFonts w:ascii="Arial" w:hAnsi="Arial" w:cs="Arial"/>
                <w:sz w:val="24"/>
                <w:szCs w:val="24"/>
              </w:rPr>
            </w:pPr>
            <w:r w:rsidRPr="00A161DD">
              <w:rPr>
                <w:rFonts w:ascii="Arial" w:hAnsi="Arial" w:cs="Arial"/>
                <w:sz w:val="24"/>
                <w:szCs w:val="24"/>
              </w:rPr>
              <w:t>Research related policies</w:t>
            </w:r>
          </w:p>
        </w:tc>
        <w:tc>
          <w:tcPr>
            <w:tcW w:w="3866" w:type="dxa"/>
          </w:tcPr>
          <w:p w14:paraId="122F6068" w14:textId="65B96102"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+ 10 years</w:t>
            </w:r>
          </w:p>
        </w:tc>
        <w:tc>
          <w:tcPr>
            <w:tcW w:w="1395" w:type="dxa"/>
          </w:tcPr>
          <w:p w14:paraId="565B7496" w14:textId="0AD7084A" w:rsidR="3E98BF80" w:rsidRDefault="3E98BF80"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1759" w:type="dxa"/>
          </w:tcPr>
          <w:p w14:paraId="0AD4FD2A" w14:textId="77777777"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92" w:type="dxa"/>
          </w:tcPr>
          <w:p w14:paraId="3838BFFF" w14:textId="1ED98397" w:rsidR="7990A6FC" w:rsidRDefault="27049A60"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 xml:space="preserve">See ERDF website and individual agreements with funding bodies </w:t>
            </w:r>
            <w:proofErr w:type="spellStart"/>
            <w:r w:rsidRPr="00263DCE">
              <w:rPr>
                <w:rFonts w:ascii="Arial" w:hAnsi="Arial" w:cs="Arial"/>
                <w:sz w:val="24"/>
                <w:szCs w:val="24"/>
              </w:rPr>
              <w:t>I</w:t>
            </w:r>
            <w:r w:rsidRPr="00263DCE">
              <w:rPr>
                <w:rFonts w:ascii="Arial" w:eastAsia="Arial" w:hAnsi="Arial" w:cs="Arial"/>
              </w:rPr>
              <w:t>nterreg</w:t>
            </w:r>
            <w:proofErr w:type="spellEnd"/>
            <w:r w:rsidRPr="00263DCE">
              <w:rPr>
                <w:rFonts w:ascii="Arial" w:eastAsia="Arial" w:hAnsi="Arial" w:cs="Arial"/>
              </w:rPr>
              <w:t xml:space="preserve"> Europe Programme Manual, 19 December 2018 (version 6</w:t>
            </w:r>
            <w:proofErr w:type="gramStart"/>
            <w:r w:rsidRPr="00263DCE">
              <w:rPr>
                <w:rFonts w:ascii="Arial" w:eastAsia="Arial" w:hAnsi="Arial" w:cs="Arial"/>
              </w:rPr>
              <w:t>)</w:t>
            </w:r>
            <w:proofErr w:type="gramEnd"/>
            <w:r w:rsidR="7990A6FC" w:rsidRPr="00263DCE">
              <w:br/>
            </w:r>
            <w:r w:rsidR="7990A6FC" w:rsidRPr="00263DCE">
              <w:br/>
            </w:r>
            <w:r w:rsidRPr="00263DCE">
              <w:rPr>
                <w:rFonts w:ascii="Arial" w:eastAsia="Arial" w:hAnsi="Arial" w:cs="Arial"/>
              </w:rPr>
              <w:t>Page 28 suggests 10 years to demonstrate state aid (or lack of), however this may vary according to the national archiving laws (see page 105).</w:t>
            </w:r>
          </w:p>
        </w:tc>
      </w:tr>
      <w:tr w:rsidR="00A97753" w:rsidRPr="00A161DD" w14:paraId="239EF04A" w14:textId="77777777" w:rsidTr="3275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48A1081F" w14:textId="54A32699" w:rsidR="00A92AF7" w:rsidRPr="00A161DD" w:rsidRDefault="00A92AF7" w:rsidP="00A92AF7">
            <w:pPr>
              <w:rPr>
                <w:rFonts w:ascii="Arial" w:hAnsi="Arial" w:cs="Arial"/>
                <w:sz w:val="24"/>
                <w:szCs w:val="24"/>
              </w:rPr>
            </w:pPr>
            <w:r w:rsidRPr="00A161DD">
              <w:rPr>
                <w:rFonts w:ascii="Arial" w:hAnsi="Arial" w:cs="Arial"/>
                <w:sz w:val="24"/>
                <w:szCs w:val="24"/>
              </w:rPr>
              <w:t>Internal quality assurance processes</w:t>
            </w:r>
          </w:p>
        </w:tc>
        <w:tc>
          <w:tcPr>
            <w:tcW w:w="3866" w:type="dxa"/>
          </w:tcPr>
          <w:p w14:paraId="64C15BB6" w14:textId="7FC8400A"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Retain whilst current plus regulatory requirements</w:t>
            </w:r>
          </w:p>
        </w:tc>
        <w:tc>
          <w:tcPr>
            <w:tcW w:w="1395" w:type="dxa"/>
          </w:tcPr>
          <w:p w14:paraId="02719366" w14:textId="040C9B2F" w:rsidR="3E98BF80" w:rsidRDefault="3E98BF80"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1759" w:type="dxa"/>
          </w:tcPr>
          <w:p w14:paraId="2F63D2E9"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92" w:type="dxa"/>
          </w:tcPr>
          <w:p w14:paraId="67775484" w14:textId="05F0C4D3" w:rsidR="7990A6FC" w:rsidRDefault="1F1CDD76"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018C1A83" w14:textId="77777777" w:rsidTr="32754989">
        <w:trPr>
          <w:trHeight w:val="591"/>
        </w:trPr>
        <w:tc>
          <w:tcPr>
            <w:cnfStyle w:val="001000000000" w:firstRow="0" w:lastRow="0" w:firstColumn="1" w:lastColumn="0" w:oddVBand="0" w:evenVBand="0" w:oddHBand="0" w:evenHBand="0" w:firstRowFirstColumn="0" w:firstRowLastColumn="0" w:lastRowFirstColumn="0" w:lastRowLastColumn="0"/>
            <w:tcW w:w="3585" w:type="dxa"/>
          </w:tcPr>
          <w:p w14:paraId="237510D7" w14:textId="255862B6" w:rsidR="00A92AF7" w:rsidRPr="00A161DD" w:rsidRDefault="00A92AF7" w:rsidP="00A92AF7">
            <w:pPr>
              <w:rPr>
                <w:rFonts w:ascii="Arial" w:hAnsi="Arial" w:cs="Arial"/>
                <w:sz w:val="24"/>
                <w:szCs w:val="24"/>
              </w:rPr>
            </w:pPr>
            <w:r w:rsidRPr="00A161DD">
              <w:rPr>
                <w:rFonts w:ascii="Arial" w:hAnsi="Arial" w:cs="Arial"/>
                <w:sz w:val="24"/>
                <w:szCs w:val="24"/>
              </w:rPr>
              <w:t>Conduct and results of internal and external quality assessments</w:t>
            </w:r>
          </w:p>
        </w:tc>
        <w:tc>
          <w:tcPr>
            <w:tcW w:w="3866" w:type="dxa"/>
          </w:tcPr>
          <w:p w14:paraId="5D13C64B" w14:textId="7FD3FCEF"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+ 6 years</w:t>
            </w:r>
          </w:p>
        </w:tc>
        <w:tc>
          <w:tcPr>
            <w:tcW w:w="1395" w:type="dxa"/>
          </w:tcPr>
          <w:p w14:paraId="1E81A7E6" w14:textId="2A12F51B" w:rsidR="7AF554AD" w:rsidRDefault="7AF554AD"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1759" w:type="dxa"/>
          </w:tcPr>
          <w:p w14:paraId="724FFC39" w14:textId="77777777"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92" w:type="dxa"/>
          </w:tcPr>
          <w:p w14:paraId="7259CFD0" w14:textId="437F7CCA" w:rsidR="7990A6FC" w:rsidRDefault="2012E96F"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58675CC0" w14:textId="77777777" w:rsidTr="3275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76E1B42E" w14:textId="44BD63E9" w:rsidR="00A92AF7" w:rsidRPr="00A161DD" w:rsidRDefault="00A92AF7" w:rsidP="00A92AF7">
            <w:pPr>
              <w:rPr>
                <w:rFonts w:ascii="Arial" w:hAnsi="Arial" w:cs="Arial"/>
                <w:sz w:val="24"/>
                <w:szCs w:val="24"/>
              </w:rPr>
            </w:pPr>
            <w:r w:rsidRPr="00A161DD">
              <w:rPr>
                <w:rFonts w:ascii="Arial" w:hAnsi="Arial" w:cs="Arial"/>
                <w:sz w:val="24"/>
                <w:szCs w:val="24"/>
              </w:rPr>
              <w:t>Research partnership formation</w:t>
            </w:r>
          </w:p>
        </w:tc>
        <w:tc>
          <w:tcPr>
            <w:tcW w:w="3866" w:type="dxa"/>
          </w:tcPr>
          <w:p w14:paraId="4BCA4970" w14:textId="1CEDCBA3"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partnership + 6 years</w:t>
            </w:r>
          </w:p>
        </w:tc>
        <w:tc>
          <w:tcPr>
            <w:tcW w:w="1395" w:type="dxa"/>
          </w:tcPr>
          <w:p w14:paraId="14C67023" w14:textId="70AF00D7"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9" w:type="dxa"/>
          </w:tcPr>
          <w:p w14:paraId="2DBA1FEC" w14:textId="02BDA23E"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3492" w:type="dxa"/>
          </w:tcPr>
          <w:p w14:paraId="06E6D43C" w14:textId="4CE674FC" w:rsidR="7990A6FC" w:rsidRDefault="49EC9653"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471A5E55" w14:textId="77777777" w:rsidTr="32754989">
        <w:tc>
          <w:tcPr>
            <w:cnfStyle w:val="001000000000" w:firstRow="0" w:lastRow="0" w:firstColumn="1" w:lastColumn="0" w:oddVBand="0" w:evenVBand="0" w:oddHBand="0" w:evenHBand="0" w:firstRowFirstColumn="0" w:firstRowLastColumn="0" w:lastRowFirstColumn="0" w:lastRowLastColumn="0"/>
            <w:tcW w:w="3585" w:type="dxa"/>
          </w:tcPr>
          <w:p w14:paraId="105E1E8D" w14:textId="1E0A9743" w:rsidR="00A92AF7" w:rsidRPr="00A161DD" w:rsidRDefault="00A92AF7" w:rsidP="00A92AF7">
            <w:pPr>
              <w:rPr>
                <w:rFonts w:ascii="Arial" w:hAnsi="Arial" w:cs="Arial"/>
                <w:sz w:val="24"/>
                <w:szCs w:val="24"/>
              </w:rPr>
            </w:pPr>
            <w:r w:rsidRPr="32754989">
              <w:rPr>
                <w:rFonts w:ascii="Arial" w:hAnsi="Arial" w:cs="Arial"/>
                <w:sz w:val="24"/>
                <w:szCs w:val="24"/>
              </w:rPr>
              <w:t>Research data</w:t>
            </w:r>
            <w:r w:rsidR="34A5CEED" w:rsidRPr="32754989">
              <w:rPr>
                <w:rFonts w:ascii="Arial" w:hAnsi="Arial" w:cs="Arial"/>
                <w:sz w:val="24"/>
                <w:szCs w:val="24"/>
              </w:rPr>
              <w:t xml:space="preserve"> including educational research data</w:t>
            </w:r>
          </w:p>
        </w:tc>
        <w:tc>
          <w:tcPr>
            <w:tcW w:w="3866" w:type="dxa"/>
          </w:tcPr>
          <w:p w14:paraId="05C6B0D0" w14:textId="12EDE58F"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2754989">
              <w:rPr>
                <w:rFonts w:ascii="Arial" w:hAnsi="Arial" w:cs="Arial"/>
                <w:sz w:val="24"/>
                <w:szCs w:val="24"/>
              </w:rPr>
              <w:t>Minimum 5</w:t>
            </w:r>
            <w:r w:rsidR="26233D1C" w:rsidRPr="32754989">
              <w:rPr>
                <w:rFonts w:ascii="Arial" w:hAnsi="Arial" w:cs="Arial"/>
                <w:sz w:val="24"/>
                <w:szCs w:val="24"/>
              </w:rPr>
              <w:t xml:space="preserve"> - 10</w:t>
            </w:r>
            <w:r w:rsidRPr="32754989">
              <w:rPr>
                <w:rFonts w:ascii="Arial" w:hAnsi="Arial" w:cs="Arial"/>
                <w:sz w:val="24"/>
                <w:szCs w:val="24"/>
              </w:rPr>
              <w:t xml:space="preserve"> years after publication but conditions of funders should be adhered to. </w:t>
            </w:r>
          </w:p>
        </w:tc>
        <w:tc>
          <w:tcPr>
            <w:tcW w:w="1395" w:type="dxa"/>
          </w:tcPr>
          <w:p w14:paraId="12F686CA" w14:textId="12C33F58" w:rsidR="34822A19" w:rsidRDefault="34822A19"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Review for Archive or Special Collection</w:t>
            </w:r>
          </w:p>
        </w:tc>
        <w:tc>
          <w:tcPr>
            <w:tcW w:w="1759" w:type="dxa"/>
          </w:tcPr>
          <w:p w14:paraId="04F1B0DA" w14:textId="2A394E21"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92" w:type="dxa"/>
          </w:tcPr>
          <w:p w14:paraId="5CED257B" w14:textId="7613CA0B" w:rsidR="7990A6FC" w:rsidRDefault="68BE6443"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See ERDF website and individual agreements with funding bodies</w:t>
            </w:r>
          </w:p>
        </w:tc>
      </w:tr>
      <w:tr w:rsidR="00A97753" w:rsidRPr="00A161DD" w14:paraId="42E1B9AF" w14:textId="77777777" w:rsidTr="3275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59A1B320" w14:textId="39967381" w:rsidR="00A92AF7" w:rsidRPr="00A161DD" w:rsidRDefault="00A92AF7" w:rsidP="00A92AF7">
            <w:pPr>
              <w:rPr>
                <w:rFonts w:ascii="Arial" w:hAnsi="Arial" w:cs="Arial"/>
                <w:sz w:val="24"/>
                <w:szCs w:val="24"/>
              </w:rPr>
            </w:pPr>
            <w:r w:rsidRPr="00A161DD">
              <w:rPr>
                <w:rFonts w:ascii="Arial" w:hAnsi="Arial" w:cs="Arial"/>
                <w:sz w:val="24"/>
                <w:szCs w:val="24"/>
              </w:rPr>
              <w:t xml:space="preserve">Research management e.g. award letters, funding contracts etc. </w:t>
            </w:r>
          </w:p>
        </w:tc>
        <w:tc>
          <w:tcPr>
            <w:tcW w:w="3866" w:type="dxa"/>
          </w:tcPr>
          <w:p w14:paraId="2B61C112" w14:textId="57C843BE"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Closure of project account + 6 years (or in line with funder requirements). </w:t>
            </w:r>
          </w:p>
        </w:tc>
        <w:tc>
          <w:tcPr>
            <w:tcW w:w="1395" w:type="dxa"/>
          </w:tcPr>
          <w:p w14:paraId="55DAA4DD" w14:textId="68481270" w:rsidR="5BB9E981" w:rsidRDefault="0D32C664"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2754989">
              <w:rPr>
                <w:rFonts w:ascii="Arial" w:hAnsi="Arial" w:cs="Arial"/>
                <w:sz w:val="24"/>
                <w:szCs w:val="24"/>
              </w:rPr>
              <w:t xml:space="preserve">Review for Research </w:t>
            </w:r>
            <w:r w:rsidRPr="32754989">
              <w:rPr>
                <w:rFonts w:ascii="Arial" w:hAnsi="Arial" w:cs="Arial"/>
                <w:sz w:val="24"/>
                <w:szCs w:val="24"/>
              </w:rPr>
              <w:lastRenderedPageBreak/>
              <w:t>Data Archiving</w:t>
            </w:r>
          </w:p>
        </w:tc>
        <w:tc>
          <w:tcPr>
            <w:tcW w:w="1759" w:type="dxa"/>
          </w:tcPr>
          <w:p w14:paraId="7745913D"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92" w:type="dxa"/>
          </w:tcPr>
          <w:p w14:paraId="3394E825" w14:textId="0AA26082" w:rsidR="7990A6FC" w:rsidRDefault="5FBC067A"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See individual agreements with funding bodies</w:t>
            </w:r>
          </w:p>
        </w:tc>
      </w:tr>
      <w:tr w:rsidR="00A97753" w:rsidRPr="00A161DD" w14:paraId="30CA34E8" w14:textId="77777777" w:rsidTr="32754989">
        <w:tc>
          <w:tcPr>
            <w:cnfStyle w:val="001000000000" w:firstRow="0" w:lastRow="0" w:firstColumn="1" w:lastColumn="0" w:oddVBand="0" w:evenVBand="0" w:oddHBand="0" w:evenHBand="0" w:firstRowFirstColumn="0" w:firstRowLastColumn="0" w:lastRowFirstColumn="0" w:lastRowLastColumn="0"/>
            <w:tcW w:w="3585" w:type="dxa"/>
          </w:tcPr>
          <w:p w14:paraId="689D5766" w14:textId="7F51AB48" w:rsidR="00A92AF7" w:rsidRPr="00A161DD" w:rsidRDefault="00A92AF7" w:rsidP="00A92AF7">
            <w:pPr>
              <w:rPr>
                <w:rFonts w:ascii="Arial" w:hAnsi="Arial" w:cs="Arial"/>
                <w:sz w:val="24"/>
                <w:szCs w:val="24"/>
              </w:rPr>
            </w:pPr>
            <w:r w:rsidRPr="00A161DD">
              <w:rPr>
                <w:rFonts w:ascii="Arial" w:hAnsi="Arial" w:cs="Arial"/>
                <w:sz w:val="24"/>
                <w:szCs w:val="24"/>
              </w:rPr>
              <w:t>Export controls documentation</w:t>
            </w:r>
          </w:p>
        </w:tc>
        <w:tc>
          <w:tcPr>
            <w:tcW w:w="3866" w:type="dxa"/>
          </w:tcPr>
          <w:p w14:paraId="772EC250" w14:textId="60EA741B"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3 years</w:t>
            </w:r>
          </w:p>
        </w:tc>
        <w:tc>
          <w:tcPr>
            <w:tcW w:w="1395" w:type="dxa"/>
          </w:tcPr>
          <w:p w14:paraId="2C4FAEB2" w14:textId="05B98B48"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9" w:type="dxa"/>
          </w:tcPr>
          <w:p w14:paraId="15F3F86F" w14:textId="77777777"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Export control order 2008 </w:t>
            </w:r>
          </w:p>
          <w:p w14:paraId="7CCF1E4C" w14:textId="4B8E8600"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Regulation (EC) No 428/2009</w:t>
            </w:r>
          </w:p>
        </w:tc>
        <w:tc>
          <w:tcPr>
            <w:tcW w:w="3492" w:type="dxa"/>
          </w:tcPr>
          <w:p w14:paraId="39A7BB0D" w14:textId="5D1C02F4" w:rsidR="7990A6FC" w:rsidRDefault="7990A6FC"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7753" w:rsidRPr="00A161DD" w14:paraId="2F463C5B" w14:textId="77777777" w:rsidTr="3275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585C8651" w14:textId="5F83B683" w:rsidR="00A92AF7" w:rsidRPr="00A161DD" w:rsidRDefault="00A92AF7" w:rsidP="00A92AF7">
            <w:pPr>
              <w:rPr>
                <w:rFonts w:ascii="Arial" w:hAnsi="Arial" w:cs="Arial"/>
                <w:sz w:val="24"/>
                <w:szCs w:val="24"/>
              </w:rPr>
            </w:pPr>
            <w:r w:rsidRPr="00A161DD">
              <w:rPr>
                <w:rFonts w:ascii="Arial" w:hAnsi="Arial" w:cs="Arial"/>
                <w:sz w:val="24"/>
                <w:szCs w:val="24"/>
              </w:rPr>
              <w:t>Research outputs: final versions of publications and presentations</w:t>
            </w:r>
          </w:p>
        </w:tc>
        <w:tc>
          <w:tcPr>
            <w:tcW w:w="3866" w:type="dxa"/>
          </w:tcPr>
          <w:p w14:paraId="7099A9B0" w14:textId="320AC86C"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Perpetuity </w:t>
            </w:r>
          </w:p>
        </w:tc>
        <w:tc>
          <w:tcPr>
            <w:tcW w:w="1395" w:type="dxa"/>
          </w:tcPr>
          <w:p w14:paraId="7ACD72D7" w14:textId="44DB6D40" w:rsidR="199962A0" w:rsidRDefault="199962A0"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1759" w:type="dxa"/>
          </w:tcPr>
          <w:p w14:paraId="2AC6FF8B" w14:textId="78A1C32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92" w:type="dxa"/>
          </w:tcPr>
          <w:p w14:paraId="5295FE84" w14:textId="0C061052" w:rsidR="7990A6FC" w:rsidRDefault="51F481E1"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33CB3BD2" w14:textId="77777777" w:rsidTr="32754989">
        <w:tc>
          <w:tcPr>
            <w:cnfStyle w:val="001000000000" w:firstRow="0" w:lastRow="0" w:firstColumn="1" w:lastColumn="0" w:oddVBand="0" w:evenVBand="0" w:oddHBand="0" w:evenHBand="0" w:firstRowFirstColumn="0" w:firstRowLastColumn="0" w:lastRowFirstColumn="0" w:lastRowLastColumn="0"/>
            <w:tcW w:w="3585" w:type="dxa"/>
          </w:tcPr>
          <w:p w14:paraId="34864620" w14:textId="5BBDBB1F" w:rsidR="00A92AF7" w:rsidRPr="00A161DD" w:rsidRDefault="00A92AF7" w:rsidP="00A92AF7">
            <w:pPr>
              <w:rPr>
                <w:rFonts w:ascii="Arial" w:hAnsi="Arial" w:cs="Arial"/>
                <w:sz w:val="24"/>
                <w:szCs w:val="24"/>
              </w:rPr>
            </w:pPr>
            <w:r w:rsidRPr="00A161DD">
              <w:rPr>
                <w:rFonts w:ascii="Arial" w:hAnsi="Arial" w:cs="Arial"/>
                <w:sz w:val="24"/>
                <w:szCs w:val="24"/>
              </w:rPr>
              <w:t>PGR programme development</w:t>
            </w:r>
          </w:p>
        </w:tc>
        <w:tc>
          <w:tcPr>
            <w:tcW w:w="3866" w:type="dxa"/>
          </w:tcPr>
          <w:p w14:paraId="1E3D1604" w14:textId="3822E4D7"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programme + 10 years</w:t>
            </w:r>
          </w:p>
        </w:tc>
        <w:tc>
          <w:tcPr>
            <w:tcW w:w="1395" w:type="dxa"/>
          </w:tcPr>
          <w:p w14:paraId="0C9E6A96" w14:textId="6B94B4C2" w:rsidR="27477ECC" w:rsidRDefault="27477ECC"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1759" w:type="dxa"/>
          </w:tcPr>
          <w:p w14:paraId="294AC097" w14:textId="77777777"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92" w:type="dxa"/>
          </w:tcPr>
          <w:p w14:paraId="0365C8E6" w14:textId="712AC748" w:rsidR="7990A6FC" w:rsidRDefault="5DDD7688"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6495EF63" w14:textId="77777777" w:rsidTr="32754989">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3585" w:type="dxa"/>
          </w:tcPr>
          <w:p w14:paraId="16C2AE66" w14:textId="351553E8" w:rsidR="00A92AF7" w:rsidRPr="00A161DD" w:rsidRDefault="00A92AF7" w:rsidP="00A92AF7">
            <w:pPr>
              <w:rPr>
                <w:rFonts w:ascii="Arial" w:hAnsi="Arial" w:cs="Arial"/>
                <w:sz w:val="24"/>
                <w:szCs w:val="24"/>
                <w:highlight w:val="yellow"/>
              </w:rPr>
            </w:pPr>
            <w:r w:rsidRPr="00A161DD">
              <w:rPr>
                <w:rFonts w:ascii="Arial" w:hAnsi="Arial" w:cs="Arial"/>
                <w:sz w:val="24"/>
                <w:szCs w:val="24"/>
              </w:rPr>
              <w:t>PGR programme reviews</w:t>
            </w:r>
          </w:p>
        </w:tc>
        <w:tc>
          <w:tcPr>
            <w:tcW w:w="3866" w:type="dxa"/>
          </w:tcPr>
          <w:p w14:paraId="45A940FE" w14:textId="1A6DE201"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+ 6 years</w:t>
            </w:r>
          </w:p>
        </w:tc>
        <w:tc>
          <w:tcPr>
            <w:tcW w:w="1395" w:type="dxa"/>
          </w:tcPr>
          <w:p w14:paraId="7BB95691" w14:textId="198622CE" w:rsidR="27477ECC" w:rsidRDefault="27477ECC"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1759" w:type="dxa"/>
          </w:tcPr>
          <w:p w14:paraId="7089768D"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92" w:type="dxa"/>
          </w:tcPr>
          <w:p w14:paraId="5371437E" w14:textId="710E8889" w:rsidR="7990A6FC" w:rsidRDefault="05697CEE"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bl>
    <w:p w14:paraId="621753FA" w14:textId="66EA0AF7" w:rsidR="32754989" w:rsidRDefault="32754989"/>
    <w:p w14:paraId="0F259B46" w14:textId="00786CDF" w:rsidR="648B31AF" w:rsidRDefault="648B31AF">
      <w:r>
        <w:br w:type="page"/>
      </w:r>
    </w:p>
    <w:p w14:paraId="7C3C499F" w14:textId="0C841D20" w:rsidR="00A92AF7" w:rsidRPr="00A161DD" w:rsidRDefault="00A92AF7">
      <w:pPr>
        <w:rPr>
          <w:rFonts w:ascii="Arial" w:hAnsi="Arial" w:cs="Arial"/>
          <w:sz w:val="24"/>
          <w:szCs w:val="24"/>
        </w:rPr>
      </w:pPr>
    </w:p>
    <w:p w14:paraId="435E10F1" w14:textId="7736425A" w:rsidR="00A92AF7" w:rsidRPr="00A161DD" w:rsidRDefault="00A92AF7">
      <w:pPr>
        <w:rPr>
          <w:rFonts w:ascii="Arial" w:hAnsi="Arial" w:cs="Arial"/>
          <w:sz w:val="24"/>
          <w:szCs w:val="24"/>
        </w:rPr>
      </w:pPr>
    </w:p>
    <w:p w14:paraId="5079979F" w14:textId="355E0B33" w:rsidR="6CC5DDCC" w:rsidRDefault="6CC5DDCC" w:rsidP="2AA12C13">
      <w:pPr>
        <w:pStyle w:val="Heading1"/>
        <w:rPr>
          <w:rFonts w:ascii="Arial" w:hAnsi="Arial" w:cs="Arial"/>
          <w:b/>
          <w:bCs/>
          <w:color w:val="auto"/>
          <w:sz w:val="28"/>
          <w:szCs w:val="28"/>
        </w:rPr>
      </w:pPr>
      <w:r w:rsidRPr="648B31AF">
        <w:rPr>
          <w:rFonts w:ascii="Arial" w:hAnsi="Arial" w:cs="Arial"/>
          <w:b/>
          <w:bCs/>
          <w:color w:val="auto"/>
          <w:sz w:val="28"/>
          <w:szCs w:val="28"/>
        </w:rPr>
        <w:t>Leeds University Libraries</w:t>
      </w:r>
    </w:p>
    <w:p w14:paraId="4783FABE" w14:textId="15E49DFB" w:rsidR="2AA12C13" w:rsidRDefault="2AA12C13" w:rsidP="2AA12C13">
      <w:pPr>
        <w:rPr>
          <w:rFonts w:ascii="Arial" w:eastAsia="Arial" w:hAnsi="Arial" w:cs="Arial"/>
          <w:b/>
          <w:bCs/>
          <w:sz w:val="24"/>
          <w:szCs w:val="24"/>
        </w:rPr>
      </w:pPr>
    </w:p>
    <w:tbl>
      <w:tblPr>
        <w:tblStyle w:val="TableGrid"/>
        <w:tblW w:w="0" w:type="auto"/>
        <w:tblLayout w:type="fixed"/>
        <w:tblLook w:val="06A0" w:firstRow="1" w:lastRow="0" w:firstColumn="1" w:lastColumn="0" w:noHBand="1" w:noVBand="1"/>
      </w:tblPr>
      <w:tblGrid>
        <w:gridCol w:w="3600"/>
        <w:gridCol w:w="2865"/>
        <w:gridCol w:w="1470"/>
        <w:gridCol w:w="3231"/>
        <w:gridCol w:w="2792"/>
      </w:tblGrid>
      <w:tr w:rsidR="2AA12C13" w14:paraId="7E13AE6A" w14:textId="77777777" w:rsidTr="648B31AF">
        <w:tc>
          <w:tcPr>
            <w:tcW w:w="3600" w:type="dxa"/>
          </w:tcPr>
          <w:p w14:paraId="0E169453" w14:textId="0909E435" w:rsidR="6F6AC55E" w:rsidRDefault="6F6AC55E" w:rsidP="2AA12C13">
            <w:pPr>
              <w:rPr>
                <w:rFonts w:ascii="Arial" w:eastAsia="Arial" w:hAnsi="Arial" w:cs="Arial"/>
                <w:b/>
                <w:bCs/>
                <w:sz w:val="24"/>
                <w:szCs w:val="24"/>
              </w:rPr>
            </w:pPr>
            <w:r w:rsidRPr="2AA12C13">
              <w:rPr>
                <w:rFonts w:ascii="Arial" w:eastAsia="Arial" w:hAnsi="Arial" w:cs="Arial"/>
                <w:b/>
                <w:bCs/>
                <w:sz w:val="24"/>
                <w:szCs w:val="24"/>
              </w:rPr>
              <w:t>Description of record</w:t>
            </w:r>
          </w:p>
        </w:tc>
        <w:tc>
          <w:tcPr>
            <w:tcW w:w="2865" w:type="dxa"/>
          </w:tcPr>
          <w:p w14:paraId="09E00149" w14:textId="4D823A4D" w:rsidR="6F6AC55E" w:rsidRDefault="6F6AC55E" w:rsidP="2AA12C13">
            <w:pPr>
              <w:rPr>
                <w:rFonts w:ascii="Arial" w:eastAsia="Arial" w:hAnsi="Arial" w:cs="Arial"/>
                <w:b/>
                <w:bCs/>
                <w:sz w:val="24"/>
                <w:szCs w:val="24"/>
              </w:rPr>
            </w:pPr>
            <w:r w:rsidRPr="2AA12C13">
              <w:rPr>
                <w:rFonts w:ascii="Arial" w:eastAsia="Arial" w:hAnsi="Arial" w:cs="Arial"/>
                <w:b/>
                <w:bCs/>
                <w:sz w:val="24"/>
                <w:szCs w:val="24"/>
              </w:rPr>
              <w:t>Maximum retention period</w:t>
            </w:r>
          </w:p>
        </w:tc>
        <w:tc>
          <w:tcPr>
            <w:tcW w:w="1470" w:type="dxa"/>
          </w:tcPr>
          <w:p w14:paraId="70B5878C" w14:textId="664479E2" w:rsidR="6F6AC55E" w:rsidRDefault="6F6AC55E" w:rsidP="2AA12C13">
            <w:pPr>
              <w:rPr>
                <w:rFonts w:ascii="Arial" w:eastAsia="Arial" w:hAnsi="Arial" w:cs="Arial"/>
                <w:b/>
                <w:bCs/>
                <w:sz w:val="24"/>
                <w:szCs w:val="24"/>
              </w:rPr>
            </w:pPr>
            <w:r w:rsidRPr="2AA12C13">
              <w:rPr>
                <w:rFonts w:ascii="Arial" w:eastAsia="Arial" w:hAnsi="Arial" w:cs="Arial"/>
                <w:b/>
                <w:bCs/>
                <w:sz w:val="24"/>
                <w:szCs w:val="24"/>
              </w:rPr>
              <w:t>Archive</w:t>
            </w:r>
          </w:p>
        </w:tc>
        <w:tc>
          <w:tcPr>
            <w:tcW w:w="3231" w:type="dxa"/>
          </w:tcPr>
          <w:p w14:paraId="69C0486B" w14:textId="350C8582" w:rsidR="6F6AC55E" w:rsidRDefault="6F6AC55E" w:rsidP="2AA12C13">
            <w:pPr>
              <w:rPr>
                <w:rFonts w:ascii="Arial" w:eastAsia="Arial" w:hAnsi="Arial" w:cs="Arial"/>
                <w:b/>
                <w:bCs/>
                <w:sz w:val="24"/>
                <w:szCs w:val="24"/>
              </w:rPr>
            </w:pPr>
            <w:r w:rsidRPr="2AA12C13">
              <w:rPr>
                <w:rFonts w:ascii="Arial" w:eastAsia="Arial" w:hAnsi="Arial" w:cs="Arial"/>
                <w:b/>
                <w:bCs/>
                <w:sz w:val="24"/>
                <w:szCs w:val="24"/>
              </w:rPr>
              <w:t>Legal Citation</w:t>
            </w:r>
          </w:p>
        </w:tc>
        <w:tc>
          <w:tcPr>
            <w:tcW w:w="2792" w:type="dxa"/>
          </w:tcPr>
          <w:p w14:paraId="2B7E7264" w14:textId="4AEF5E59" w:rsidR="6F6AC55E" w:rsidRDefault="6F6AC55E" w:rsidP="2AA12C13">
            <w:pPr>
              <w:rPr>
                <w:rFonts w:ascii="Arial" w:eastAsia="Arial" w:hAnsi="Arial" w:cs="Arial"/>
                <w:b/>
                <w:bCs/>
                <w:sz w:val="24"/>
                <w:szCs w:val="24"/>
              </w:rPr>
            </w:pPr>
            <w:r w:rsidRPr="2AA12C13">
              <w:rPr>
                <w:rFonts w:ascii="Arial" w:eastAsia="Arial" w:hAnsi="Arial" w:cs="Arial"/>
                <w:b/>
                <w:bCs/>
                <w:sz w:val="24"/>
                <w:szCs w:val="24"/>
              </w:rPr>
              <w:t>Regulatory and other requirements</w:t>
            </w:r>
          </w:p>
        </w:tc>
      </w:tr>
      <w:tr w:rsidR="2AA12C13" w14:paraId="15F20EAD" w14:textId="77777777" w:rsidTr="648B31AF">
        <w:tc>
          <w:tcPr>
            <w:tcW w:w="3600" w:type="dxa"/>
          </w:tcPr>
          <w:p w14:paraId="5279E921" w14:textId="3B876A22" w:rsidR="2E9FABD0" w:rsidRDefault="2E9FABD0" w:rsidP="2AA12C13">
            <w:pPr>
              <w:rPr>
                <w:rFonts w:ascii="Arial" w:eastAsia="Arial" w:hAnsi="Arial" w:cs="Arial"/>
                <w:b/>
                <w:bCs/>
                <w:sz w:val="24"/>
                <w:szCs w:val="24"/>
              </w:rPr>
            </w:pPr>
            <w:r w:rsidRPr="2AA12C13">
              <w:rPr>
                <w:rFonts w:ascii="Arial" w:eastAsia="Arial" w:hAnsi="Arial" w:cs="Arial"/>
                <w:b/>
                <w:bCs/>
                <w:sz w:val="24"/>
                <w:szCs w:val="24"/>
              </w:rPr>
              <w:t xml:space="preserve">Office of the </w:t>
            </w:r>
            <w:r w:rsidR="46322E44" w:rsidRPr="2AA12C13">
              <w:rPr>
                <w:rFonts w:ascii="Arial" w:eastAsia="Arial" w:hAnsi="Arial" w:cs="Arial"/>
                <w:b/>
                <w:bCs/>
                <w:sz w:val="24"/>
                <w:szCs w:val="24"/>
              </w:rPr>
              <w:t xml:space="preserve">Librarian strategic planning and key associated activity e.g. Strategy Group, Advisory Board </w:t>
            </w:r>
            <w:proofErr w:type="spellStart"/>
            <w:r w:rsidR="46322E44" w:rsidRPr="2AA12C13">
              <w:rPr>
                <w:rFonts w:ascii="Arial" w:eastAsia="Arial" w:hAnsi="Arial" w:cs="Arial"/>
                <w:b/>
                <w:bCs/>
                <w:sz w:val="24"/>
                <w:szCs w:val="24"/>
              </w:rPr>
              <w:t>etc</w:t>
            </w:r>
            <w:proofErr w:type="spellEnd"/>
          </w:p>
        </w:tc>
        <w:tc>
          <w:tcPr>
            <w:tcW w:w="2865" w:type="dxa"/>
          </w:tcPr>
          <w:p w14:paraId="1C822A9E" w14:textId="52998514" w:rsidR="46322E44" w:rsidRDefault="46322E44" w:rsidP="2AA12C13">
            <w:pPr>
              <w:rPr>
                <w:rFonts w:ascii="Arial" w:eastAsia="Arial" w:hAnsi="Arial" w:cs="Arial"/>
                <w:sz w:val="24"/>
                <w:szCs w:val="24"/>
              </w:rPr>
            </w:pPr>
            <w:r w:rsidRPr="2AA12C13">
              <w:rPr>
                <w:rFonts w:ascii="Arial" w:eastAsia="Arial" w:hAnsi="Arial" w:cs="Arial"/>
                <w:sz w:val="24"/>
                <w:szCs w:val="24"/>
              </w:rPr>
              <w:t>Appraise/review at current + 9 years for permanency</w:t>
            </w:r>
          </w:p>
        </w:tc>
        <w:tc>
          <w:tcPr>
            <w:tcW w:w="1470" w:type="dxa"/>
          </w:tcPr>
          <w:p w14:paraId="421148A2" w14:textId="4A4F0F49" w:rsidR="46322E44" w:rsidRDefault="46322E44" w:rsidP="2AA12C13">
            <w:pPr>
              <w:rPr>
                <w:rFonts w:ascii="Arial" w:eastAsia="Arial" w:hAnsi="Arial" w:cs="Arial"/>
                <w:b/>
                <w:bCs/>
                <w:sz w:val="24"/>
                <w:szCs w:val="24"/>
              </w:rPr>
            </w:pPr>
            <w:r w:rsidRPr="2AA12C13">
              <w:rPr>
                <w:rFonts w:ascii="Arial" w:eastAsia="Arial" w:hAnsi="Arial" w:cs="Arial"/>
                <w:sz w:val="24"/>
                <w:szCs w:val="24"/>
              </w:rPr>
              <w:t>A</w:t>
            </w:r>
          </w:p>
        </w:tc>
        <w:tc>
          <w:tcPr>
            <w:tcW w:w="3231" w:type="dxa"/>
          </w:tcPr>
          <w:p w14:paraId="245007F6" w14:textId="1A1C74CC" w:rsidR="2AA12C13" w:rsidRDefault="2AA12C13" w:rsidP="2AA12C13">
            <w:pPr>
              <w:rPr>
                <w:rFonts w:ascii="Arial" w:eastAsia="Arial" w:hAnsi="Arial" w:cs="Arial"/>
                <w:b/>
                <w:bCs/>
                <w:sz w:val="24"/>
                <w:szCs w:val="24"/>
              </w:rPr>
            </w:pPr>
          </w:p>
        </w:tc>
        <w:tc>
          <w:tcPr>
            <w:tcW w:w="2792" w:type="dxa"/>
          </w:tcPr>
          <w:p w14:paraId="705D542C" w14:textId="79F4457B" w:rsidR="46322E44" w:rsidRDefault="46322E44" w:rsidP="2AA12C13">
            <w:pPr>
              <w:rPr>
                <w:rFonts w:ascii="Arial" w:eastAsia="Arial" w:hAnsi="Arial" w:cs="Arial"/>
                <w:b/>
                <w:bCs/>
                <w:sz w:val="24"/>
                <w:szCs w:val="24"/>
              </w:rPr>
            </w:pPr>
            <w:r w:rsidRPr="2AA12C13">
              <w:rPr>
                <w:rFonts w:ascii="Arial" w:eastAsia="Arial" w:hAnsi="Arial" w:cs="Arial"/>
                <w:sz w:val="24"/>
                <w:szCs w:val="24"/>
              </w:rPr>
              <w:t>Institutional business requirements</w:t>
            </w:r>
          </w:p>
        </w:tc>
      </w:tr>
      <w:tr w:rsidR="2AA12C13" w14:paraId="31D815B5" w14:textId="77777777" w:rsidTr="648B31AF">
        <w:tc>
          <w:tcPr>
            <w:tcW w:w="3600" w:type="dxa"/>
          </w:tcPr>
          <w:p w14:paraId="75766143" w14:textId="3AC38B61" w:rsidR="46322E44" w:rsidRDefault="46322E44" w:rsidP="2AA12C13">
            <w:pPr>
              <w:rPr>
                <w:rFonts w:ascii="Arial" w:eastAsia="Arial" w:hAnsi="Arial" w:cs="Arial"/>
                <w:b/>
                <w:bCs/>
                <w:sz w:val="24"/>
                <w:szCs w:val="24"/>
              </w:rPr>
            </w:pPr>
            <w:r w:rsidRPr="2AA12C13">
              <w:rPr>
                <w:rFonts w:ascii="Arial" w:eastAsia="Arial" w:hAnsi="Arial" w:cs="Arial"/>
                <w:b/>
                <w:bCs/>
                <w:sz w:val="24"/>
                <w:szCs w:val="24"/>
              </w:rPr>
              <w:t>Library collections accession registers</w:t>
            </w:r>
          </w:p>
        </w:tc>
        <w:tc>
          <w:tcPr>
            <w:tcW w:w="2865" w:type="dxa"/>
          </w:tcPr>
          <w:p w14:paraId="4AD092A0" w14:textId="3975C431" w:rsidR="3257404C" w:rsidRDefault="3257404C" w:rsidP="2AA12C13">
            <w:pPr>
              <w:rPr>
                <w:rFonts w:ascii="Arial" w:eastAsia="Arial" w:hAnsi="Arial" w:cs="Arial"/>
                <w:b/>
                <w:bCs/>
                <w:sz w:val="24"/>
                <w:szCs w:val="24"/>
              </w:rPr>
            </w:pPr>
            <w:r w:rsidRPr="2AA12C13">
              <w:rPr>
                <w:rFonts w:ascii="Arial" w:eastAsia="Arial" w:hAnsi="Arial" w:cs="Arial"/>
                <w:sz w:val="24"/>
                <w:szCs w:val="24"/>
              </w:rPr>
              <w:t>Permanent</w:t>
            </w:r>
          </w:p>
        </w:tc>
        <w:tc>
          <w:tcPr>
            <w:tcW w:w="1470" w:type="dxa"/>
          </w:tcPr>
          <w:p w14:paraId="7C5C0487" w14:textId="1A1C74CC" w:rsidR="2AA12C13" w:rsidRDefault="2AA12C13" w:rsidP="2AA12C13">
            <w:pPr>
              <w:rPr>
                <w:rFonts w:ascii="Arial" w:eastAsia="Arial" w:hAnsi="Arial" w:cs="Arial"/>
                <w:b/>
                <w:bCs/>
                <w:sz w:val="24"/>
                <w:szCs w:val="24"/>
              </w:rPr>
            </w:pPr>
          </w:p>
        </w:tc>
        <w:tc>
          <w:tcPr>
            <w:tcW w:w="3231" w:type="dxa"/>
          </w:tcPr>
          <w:p w14:paraId="0559F068" w14:textId="1A1C74CC" w:rsidR="2AA12C13" w:rsidRDefault="2AA12C13" w:rsidP="2AA12C13">
            <w:pPr>
              <w:rPr>
                <w:rFonts w:ascii="Arial" w:eastAsia="Arial" w:hAnsi="Arial" w:cs="Arial"/>
                <w:b/>
                <w:bCs/>
                <w:sz w:val="24"/>
                <w:szCs w:val="24"/>
              </w:rPr>
            </w:pPr>
          </w:p>
        </w:tc>
        <w:tc>
          <w:tcPr>
            <w:tcW w:w="2792" w:type="dxa"/>
          </w:tcPr>
          <w:p w14:paraId="6DC2BB29" w14:textId="3CEEE69F" w:rsidR="3257404C" w:rsidRDefault="3257404C" w:rsidP="2AA12C13">
            <w:pPr>
              <w:rPr>
                <w:rFonts w:ascii="Arial" w:eastAsia="Arial" w:hAnsi="Arial" w:cs="Arial"/>
                <w:sz w:val="24"/>
                <w:szCs w:val="24"/>
              </w:rPr>
            </w:pPr>
            <w:r w:rsidRPr="2AA12C13">
              <w:rPr>
                <w:rFonts w:ascii="Arial" w:eastAsia="Arial" w:hAnsi="Arial" w:cs="Arial"/>
                <w:sz w:val="24"/>
                <w:szCs w:val="24"/>
              </w:rPr>
              <w:t>Institutional business requirements</w:t>
            </w:r>
          </w:p>
        </w:tc>
      </w:tr>
      <w:tr w:rsidR="2AA12C13" w14:paraId="517CF6EB" w14:textId="77777777" w:rsidTr="648B31AF">
        <w:tc>
          <w:tcPr>
            <w:tcW w:w="3600" w:type="dxa"/>
          </w:tcPr>
          <w:p w14:paraId="7D5CE02B" w14:textId="1F5FE0AE" w:rsidR="6127FDC3" w:rsidRDefault="6127FDC3" w:rsidP="2AA12C13">
            <w:pPr>
              <w:rPr>
                <w:rFonts w:ascii="Arial" w:eastAsia="Arial" w:hAnsi="Arial" w:cs="Arial"/>
                <w:b/>
                <w:bCs/>
                <w:sz w:val="24"/>
                <w:szCs w:val="24"/>
              </w:rPr>
            </w:pPr>
            <w:proofErr w:type="spellStart"/>
            <w:r w:rsidRPr="2AA12C13">
              <w:rPr>
                <w:rFonts w:ascii="Arial" w:eastAsia="Arial" w:hAnsi="Arial" w:cs="Arial"/>
                <w:b/>
                <w:bCs/>
                <w:sz w:val="24"/>
                <w:szCs w:val="24"/>
              </w:rPr>
              <w:t>Deadicated</w:t>
            </w:r>
            <w:proofErr w:type="spellEnd"/>
            <w:r w:rsidRPr="2AA12C13">
              <w:rPr>
                <w:rFonts w:ascii="Arial" w:eastAsia="Arial" w:hAnsi="Arial" w:cs="Arial"/>
                <w:b/>
                <w:bCs/>
                <w:sz w:val="24"/>
                <w:szCs w:val="24"/>
              </w:rPr>
              <w:t xml:space="preserve"> Extract Database Online Course Readings/Acquisitions including O</w:t>
            </w:r>
            <w:r w:rsidR="797AD250" w:rsidRPr="2AA12C13">
              <w:rPr>
                <w:rFonts w:ascii="Arial" w:eastAsia="Arial" w:hAnsi="Arial" w:cs="Arial"/>
                <w:b/>
                <w:bCs/>
                <w:sz w:val="24"/>
                <w:szCs w:val="24"/>
              </w:rPr>
              <w:t xml:space="preserve">CR, </w:t>
            </w:r>
            <w:proofErr w:type="spellStart"/>
            <w:r w:rsidR="797AD250" w:rsidRPr="2AA12C13">
              <w:rPr>
                <w:rFonts w:ascii="Arial" w:eastAsia="Arial" w:hAnsi="Arial" w:cs="Arial"/>
                <w:b/>
                <w:bCs/>
                <w:sz w:val="24"/>
                <w:szCs w:val="24"/>
              </w:rPr>
              <w:t>Ebooks</w:t>
            </w:r>
            <w:proofErr w:type="spellEnd"/>
            <w:r w:rsidR="797AD250" w:rsidRPr="2AA12C13">
              <w:rPr>
                <w:rFonts w:ascii="Arial" w:eastAsia="Arial" w:hAnsi="Arial" w:cs="Arial"/>
                <w:b/>
                <w:bCs/>
                <w:sz w:val="24"/>
                <w:szCs w:val="24"/>
              </w:rPr>
              <w:t xml:space="preserve"> and Reading Lists </w:t>
            </w:r>
            <w:r w:rsidR="797AD250" w:rsidRPr="2AA12C13">
              <w:rPr>
                <w:rFonts w:ascii="Arial" w:eastAsia="Arial" w:hAnsi="Arial" w:cs="Arial"/>
                <w:sz w:val="24"/>
                <w:szCs w:val="24"/>
              </w:rPr>
              <w:t>(Collection Services)</w:t>
            </w:r>
          </w:p>
        </w:tc>
        <w:tc>
          <w:tcPr>
            <w:tcW w:w="2865" w:type="dxa"/>
          </w:tcPr>
          <w:p w14:paraId="4873F7B2" w14:textId="14E246B7" w:rsidR="6BE2A921" w:rsidRDefault="6BE2A921" w:rsidP="2AA12C13">
            <w:pPr>
              <w:rPr>
                <w:rFonts w:ascii="Arial" w:eastAsia="Arial" w:hAnsi="Arial" w:cs="Arial"/>
                <w:b/>
                <w:bCs/>
                <w:sz w:val="24"/>
                <w:szCs w:val="24"/>
              </w:rPr>
            </w:pPr>
            <w:r w:rsidRPr="2AA12C13">
              <w:rPr>
                <w:rFonts w:ascii="Arial" w:eastAsia="Arial" w:hAnsi="Arial" w:cs="Arial"/>
                <w:sz w:val="24"/>
                <w:szCs w:val="24"/>
              </w:rPr>
              <w:t>Appraise/review at current + 9 years for permanency</w:t>
            </w:r>
          </w:p>
        </w:tc>
        <w:tc>
          <w:tcPr>
            <w:tcW w:w="1470" w:type="dxa"/>
          </w:tcPr>
          <w:p w14:paraId="50750FCB" w14:textId="0EAED049" w:rsidR="6BE2A921" w:rsidRDefault="6BE2A921" w:rsidP="2AA12C13">
            <w:pPr>
              <w:rPr>
                <w:rFonts w:ascii="Arial" w:eastAsia="Arial" w:hAnsi="Arial" w:cs="Arial"/>
                <w:b/>
                <w:bCs/>
                <w:sz w:val="24"/>
                <w:szCs w:val="24"/>
              </w:rPr>
            </w:pPr>
            <w:r w:rsidRPr="2AA12C13">
              <w:rPr>
                <w:rFonts w:ascii="Arial" w:eastAsia="Arial" w:hAnsi="Arial" w:cs="Arial"/>
                <w:sz w:val="24"/>
                <w:szCs w:val="24"/>
              </w:rPr>
              <w:t>A</w:t>
            </w:r>
          </w:p>
        </w:tc>
        <w:tc>
          <w:tcPr>
            <w:tcW w:w="3231" w:type="dxa"/>
          </w:tcPr>
          <w:p w14:paraId="48C188A1" w14:textId="1A1C74CC" w:rsidR="2AA12C13" w:rsidRDefault="2AA12C13" w:rsidP="2AA12C13">
            <w:pPr>
              <w:rPr>
                <w:rFonts w:ascii="Arial" w:eastAsia="Arial" w:hAnsi="Arial" w:cs="Arial"/>
                <w:b/>
                <w:bCs/>
                <w:sz w:val="24"/>
                <w:szCs w:val="24"/>
              </w:rPr>
            </w:pPr>
          </w:p>
        </w:tc>
        <w:tc>
          <w:tcPr>
            <w:tcW w:w="2792" w:type="dxa"/>
          </w:tcPr>
          <w:p w14:paraId="66946CFC" w14:textId="2959105A" w:rsidR="6BE2A921" w:rsidRDefault="6BE2A921" w:rsidP="2AA12C13">
            <w:pPr>
              <w:rPr>
                <w:rFonts w:ascii="Arial" w:eastAsia="Arial" w:hAnsi="Arial" w:cs="Arial"/>
                <w:b/>
                <w:bCs/>
                <w:sz w:val="24"/>
                <w:szCs w:val="24"/>
              </w:rPr>
            </w:pPr>
            <w:r w:rsidRPr="2AA12C13">
              <w:rPr>
                <w:rFonts w:ascii="Arial" w:eastAsia="Arial" w:hAnsi="Arial" w:cs="Arial"/>
                <w:sz w:val="24"/>
                <w:szCs w:val="24"/>
              </w:rPr>
              <w:t>Institutional business requirements</w:t>
            </w:r>
          </w:p>
        </w:tc>
      </w:tr>
      <w:tr w:rsidR="2AA12C13" w14:paraId="2901F493" w14:textId="77777777" w:rsidTr="648B31AF">
        <w:tc>
          <w:tcPr>
            <w:tcW w:w="3600" w:type="dxa"/>
          </w:tcPr>
          <w:p w14:paraId="0DEF7E48" w14:textId="06278CFC" w:rsidR="6BE2A921" w:rsidRDefault="6BE2A921" w:rsidP="2AA12C13">
            <w:pPr>
              <w:rPr>
                <w:rFonts w:ascii="Arial" w:eastAsia="Arial" w:hAnsi="Arial" w:cs="Arial"/>
                <w:sz w:val="24"/>
                <w:szCs w:val="24"/>
              </w:rPr>
            </w:pPr>
            <w:r w:rsidRPr="2AA12C13">
              <w:rPr>
                <w:rFonts w:ascii="Arial" w:eastAsia="Arial" w:hAnsi="Arial" w:cs="Arial"/>
                <w:b/>
                <w:bCs/>
                <w:sz w:val="24"/>
                <w:szCs w:val="24"/>
              </w:rPr>
              <w:t xml:space="preserve">Non-digital PhD/Thesis loan form </w:t>
            </w:r>
            <w:r w:rsidRPr="2AA12C13">
              <w:rPr>
                <w:rFonts w:ascii="Arial" w:eastAsia="Arial" w:hAnsi="Arial" w:cs="Arial"/>
                <w:sz w:val="24"/>
                <w:szCs w:val="24"/>
              </w:rPr>
              <w:t xml:space="preserve">(Customer </w:t>
            </w:r>
            <w:r w:rsidR="707518B7" w:rsidRPr="2AA12C13">
              <w:rPr>
                <w:rFonts w:ascii="Arial" w:eastAsia="Arial" w:hAnsi="Arial" w:cs="Arial"/>
                <w:sz w:val="24"/>
                <w:szCs w:val="24"/>
              </w:rPr>
              <w:t>Services)</w:t>
            </w:r>
          </w:p>
        </w:tc>
        <w:tc>
          <w:tcPr>
            <w:tcW w:w="2865" w:type="dxa"/>
          </w:tcPr>
          <w:p w14:paraId="4D07034D" w14:textId="5E2A94EC" w:rsidR="707518B7" w:rsidRDefault="707518B7" w:rsidP="2AA12C13">
            <w:pPr>
              <w:rPr>
                <w:rFonts w:ascii="Arial" w:eastAsia="Arial" w:hAnsi="Arial" w:cs="Arial"/>
                <w:b/>
                <w:bCs/>
                <w:sz w:val="24"/>
                <w:szCs w:val="24"/>
              </w:rPr>
            </w:pPr>
            <w:r w:rsidRPr="2AA12C13">
              <w:rPr>
                <w:rFonts w:ascii="Arial" w:eastAsia="Arial" w:hAnsi="Arial" w:cs="Arial"/>
                <w:sz w:val="24"/>
                <w:szCs w:val="24"/>
              </w:rPr>
              <w:t>Appraise/review at current + 6 years</w:t>
            </w:r>
          </w:p>
        </w:tc>
        <w:tc>
          <w:tcPr>
            <w:tcW w:w="1470" w:type="dxa"/>
          </w:tcPr>
          <w:p w14:paraId="6E736F5D" w14:textId="1868BF72" w:rsidR="707518B7" w:rsidRDefault="707518B7" w:rsidP="2AA12C13">
            <w:pPr>
              <w:rPr>
                <w:rFonts w:ascii="Arial" w:eastAsia="Arial" w:hAnsi="Arial" w:cs="Arial"/>
                <w:b/>
                <w:bCs/>
                <w:sz w:val="24"/>
                <w:szCs w:val="24"/>
              </w:rPr>
            </w:pPr>
            <w:r w:rsidRPr="2AA12C13">
              <w:rPr>
                <w:rFonts w:ascii="Arial" w:eastAsia="Arial" w:hAnsi="Arial" w:cs="Arial"/>
                <w:sz w:val="24"/>
                <w:szCs w:val="24"/>
              </w:rPr>
              <w:t>A</w:t>
            </w:r>
          </w:p>
        </w:tc>
        <w:tc>
          <w:tcPr>
            <w:tcW w:w="3231" w:type="dxa"/>
          </w:tcPr>
          <w:p w14:paraId="3F6CAA38" w14:textId="1A1C74CC" w:rsidR="2AA12C13" w:rsidRDefault="2AA12C13" w:rsidP="2AA12C13">
            <w:pPr>
              <w:rPr>
                <w:rFonts w:ascii="Arial" w:eastAsia="Arial" w:hAnsi="Arial" w:cs="Arial"/>
                <w:b/>
                <w:bCs/>
                <w:sz w:val="24"/>
                <w:szCs w:val="24"/>
              </w:rPr>
            </w:pPr>
          </w:p>
        </w:tc>
        <w:tc>
          <w:tcPr>
            <w:tcW w:w="2792" w:type="dxa"/>
          </w:tcPr>
          <w:p w14:paraId="798F6451" w14:textId="6A88F807" w:rsidR="707518B7" w:rsidRDefault="707518B7" w:rsidP="2AA12C13">
            <w:pPr>
              <w:rPr>
                <w:rFonts w:ascii="Arial" w:eastAsia="Arial" w:hAnsi="Arial" w:cs="Arial"/>
                <w:b/>
                <w:bCs/>
                <w:sz w:val="24"/>
                <w:szCs w:val="24"/>
              </w:rPr>
            </w:pPr>
            <w:r w:rsidRPr="2AA12C13">
              <w:rPr>
                <w:rFonts w:ascii="Arial" w:eastAsia="Arial" w:hAnsi="Arial" w:cs="Arial"/>
                <w:sz w:val="24"/>
                <w:szCs w:val="24"/>
              </w:rPr>
              <w:t>Institutional business requirements</w:t>
            </w:r>
          </w:p>
        </w:tc>
      </w:tr>
      <w:tr w:rsidR="2AA12C13" w14:paraId="00E5EBF2" w14:textId="77777777" w:rsidTr="648B31AF">
        <w:tc>
          <w:tcPr>
            <w:tcW w:w="3600" w:type="dxa"/>
          </w:tcPr>
          <w:p w14:paraId="4E249E11" w14:textId="7B9C8EF3" w:rsidR="707518B7" w:rsidRDefault="707518B7" w:rsidP="2AA12C13">
            <w:pPr>
              <w:rPr>
                <w:rFonts w:ascii="Arial" w:eastAsia="Arial" w:hAnsi="Arial" w:cs="Arial"/>
                <w:b/>
                <w:bCs/>
                <w:sz w:val="24"/>
                <w:szCs w:val="24"/>
              </w:rPr>
            </w:pPr>
            <w:r w:rsidRPr="2AA12C13">
              <w:rPr>
                <w:rFonts w:ascii="Arial" w:eastAsia="Arial" w:hAnsi="Arial" w:cs="Arial"/>
                <w:b/>
                <w:bCs/>
                <w:sz w:val="24"/>
                <w:szCs w:val="24"/>
              </w:rPr>
              <w:t xml:space="preserve">Authority to dispose of de-accessioned items </w:t>
            </w:r>
            <w:r w:rsidRPr="2AA12C13">
              <w:rPr>
                <w:rFonts w:ascii="Arial" w:eastAsia="Arial" w:hAnsi="Arial" w:cs="Arial"/>
                <w:sz w:val="24"/>
                <w:szCs w:val="24"/>
              </w:rPr>
              <w:t>(Archives/Object disposal)</w:t>
            </w:r>
          </w:p>
        </w:tc>
        <w:tc>
          <w:tcPr>
            <w:tcW w:w="2865" w:type="dxa"/>
          </w:tcPr>
          <w:p w14:paraId="1E9A2953" w14:textId="43F32EA1" w:rsidR="4D9BA1F3" w:rsidRDefault="4D9BA1F3" w:rsidP="2AA12C13">
            <w:pPr>
              <w:rPr>
                <w:rFonts w:ascii="Arial" w:eastAsia="Arial" w:hAnsi="Arial" w:cs="Arial"/>
                <w:b/>
                <w:bCs/>
                <w:sz w:val="24"/>
                <w:szCs w:val="24"/>
              </w:rPr>
            </w:pPr>
            <w:r w:rsidRPr="2AA12C13">
              <w:rPr>
                <w:rFonts w:ascii="Arial" w:eastAsia="Arial" w:hAnsi="Arial" w:cs="Arial"/>
                <w:sz w:val="24"/>
                <w:szCs w:val="24"/>
              </w:rPr>
              <w:t>Completion of disposal process + 6 years</w:t>
            </w:r>
          </w:p>
        </w:tc>
        <w:tc>
          <w:tcPr>
            <w:tcW w:w="1470" w:type="dxa"/>
          </w:tcPr>
          <w:p w14:paraId="494BC734" w14:textId="310D321B" w:rsidR="4D9BA1F3" w:rsidRDefault="4D9BA1F3" w:rsidP="2AA12C13">
            <w:pPr>
              <w:rPr>
                <w:rFonts w:ascii="Arial" w:eastAsia="Arial" w:hAnsi="Arial" w:cs="Arial"/>
                <w:b/>
                <w:bCs/>
                <w:sz w:val="24"/>
                <w:szCs w:val="24"/>
              </w:rPr>
            </w:pPr>
            <w:r w:rsidRPr="2AA12C13">
              <w:rPr>
                <w:rFonts w:ascii="Arial" w:eastAsia="Arial" w:hAnsi="Arial" w:cs="Arial"/>
                <w:sz w:val="24"/>
                <w:szCs w:val="24"/>
              </w:rPr>
              <w:t>A</w:t>
            </w:r>
          </w:p>
        </w:tc>
        <w:tc>
          <w:tcPr>
            <w:tcW w:w="3231" w:type="dxa"/>
          </w:tcPr>
          <w:p w14:paraId="707DEB4F" w14:textId="5652909F" w:rsidR="4D9BA1F3" w:rsidRDefault="4D9BA1F3" w:rsidP="2AA12C13">
            <w:pPr>
              <w:rPr>
                <w:rFonts w:ascii="Arial" w:eastAsia="Arial" w:hAnsi="Arial" w:cs="Arial"/>
                <w:b/>
                <w:bCs/>
                <w:sz w:val="24"/>
                <w:szCs w:val="24"/>
              </w:rPr>
            </w:pPr>
            <w:r w:rsidRPr="2AA12C13">
              <w:rPr>
                <w:rFonts w:ascii="Arial" w:eastAsia="Arial" w:hAnsi="Arial" w:cs="Arial"/>
                <w:sz w:val="24"/>
                <w:szCs w:val="24"/>
              </w:rPr>
              <w:t>Limitation Act 1980</w:t>
            </w:r>
          </w:p>
        </w:tc>
        <w:tc>
          <w:tcPr>
            <w:tcW w:w="2792" w:type="dxa"/>
          </w:tcPr>
          <w:p w14:paraId="78E3C583" w14:textId="0E7D4841" w:rsidR="711BA261" w:rsidRDefault="711BA261" w:rsidP="2AA12C13">
            <w:r w:rsidRPr="2AA12C13">
              <w:rPr>
                <w:rFonts w:ascii="Arial" w:eastAsia="Arial" w:hAnsi="Arial" w:cs="Arial"/>
                <w:sz w:val="24"/>
                <w:szCs w:val="24"/>
              </w:rPr>
              <w:t>Limitation Act 1980 c. 58 s 5</w:t>
            </w:r>
          </w:p>
        </w:tc>
      </w:tr>
      <w:tr w:rsidR="2AA12C13" w14:paraId="4DEBC0C8" w14:textId="77777777" w:rsidTr="648B31AF">
        <w:tc>
          <w:tcPr>
            <w:tcW w:w="3600" w:type="dxa"/>
          </w:tcPr>
          <w:p w14:paraId="73B52EF6" w14:textId="22DA53C5" w:rsidR="4D9BA1F3" w:rsidRDefault="4D9BA1F3" w:rsidP="2AA12C13">
            <w:pPr>
              <w:rPr>
                <w:rFonts w:ascii="Arial" w:eastAsia="Arial" w:hAnsi="Arial" w:cs="Arial"/>
                <w:b/>
                <w:bCs/>
                <w:sz w:val="24"/>
                <w:szCs w:val="24"/>
              </w:rPr>
            </w:pPr>
            <w:r w:rsidRPr="2AA12C13">
              <w:rPr>
                <w:rFonts w:ascii="Arial" w:eastAsia="Arial" w:hAnsi="Arial" w:cs="Arial"/>
                <w:b/>
                <w:bCs/>
                <w:sz w:val="24"/>
                <w:szCs w:val="24"/>
              </w:rPr>
              <w:t>Collections Strategy, evaluation, development of collections/object use</w:t>
            </w:r>
          </w:p>
        </w:tc>
        <w:tc>
          <w:tcPr>
            <w:tcW w:w="2865" w:type="dxa"/>
          </w:tcPr>
          <w:p w14:paraId="40326A97" w14:textId="7E932003" w:rsidR="4D9BA1F3" w:rsidRDefault="4D9BA1F3" w:rsidP="2AA12C13">
            <w:pPr>
              <w:rPr>
                <w:rFonts w:ascii="Arial" w:eastAsia="Arial" w:hAnsi="Arial" w:cs="Arial"/>
                <w:b/>
                <w:bCs/>
                <w:sz w:val="24"/>
                <w:szCs w:val="24"/>
              </w:rPr>
            </w:pPr>
            <w:r w:rsidRPr="2AA12C13">
              <w:rPr>
                <w:rFonts w:ascii="Arial" w:eastAsia="Arial" w:hAnsi="Arial" w:cs="Arial"/>
                <w:sz w:val="24"/>
                <w:szCs w:val="24"/>
              </w:rPr>
              <w:t>Superseded + 5 years/Completion of use + 5 years</w:t>
            </w:r>
          </w:p>
        </w:tc>
        <w:tc>
          <w:tcPr>
            <w:tcW w:w="1470" w:type="dxa"/>
          </w:tcPr>
          <w:p w14:paraId="3B4E7C12" w14:textId="043A7CA0" w:rsidR="4D9BA1F3" w:rsidRDefault="4D9BA1F3" w:rsidP="2AA12C13">
            <w:pPr>
              <w:rPr>
                <w:rFonts w:ascii="Arial" w:eastAsia="Arial" w:hAnsi="Arial" w:cs="Arial"/>
                <w:b/>
                <w:bCs/>
                <w:sz w:val="24"/>
                <w:szCs w:val="24"/>
              </w:rPr>
            </w:pPr>
            <w:r w:rsidRPr="2AA12C13">
              <w:rPr>
                <w:rFonts w:ascii="Arial" w:eastAsia="Arial" w:hAnsi="Arial" w:cs="Arial"/>
                <w:sz w:val="24"/>
                <w:szCs w:val="24"/>
              </w:rPr>
              <w:t>A</w:t>
            </w:r>
          </w:p>
        </w:tc>
        <w:tc>
          <w:tcPr>
            <w:tcW w:w="3231" w:type="dxa"/>
          </w:tcPr>
          <w:p w14:paraId="2902ACA5" w14:textId="1A1C74CC" w:rsidR="2AA12C13" w:rsidRDefault="2AA12C13" w:rsidP="2AA12C13">
            <w:pPr>
              <w:rPr>
                <w:rFonts w:ascii="Arial" w:eastAsia="Arial" w:hAnsi="Arial" w:cs="Arial"/>
                <w:b/>
                <w:bCs/>
                <w:sz w:val="24"/>
                <w:szCs w:val="24"/>
              </w:rPr>
            </w:pPr>
          </w:p>
        </w:tc>
        <w:tc>
          <w:tcPr>
            <w:tcW w:w="2792" w:type="dxa"/>
          </w:tcPr>
          <w:p w14:paraId="24204C6D" w14:textId="2CC293C6" w:rsidR="4D9BA1F3" w:rsidRDefault="4D9BA1F3" w:rsidP="2AA12C13">
            <w:pPr>
              <w:rPr>
                <w:rFonts w:ascii="Arial" w:eastAsia="Arial" w:hAnsi="Arial" w:cs="Arial"/>
                <w:b/>
                <w:bCs/>
                <w:sz w:val="24"/>
                <w:szCs w:val="24"/>
              </w:rPr>
            </w:pPr>
            <w:r w:rsidRPr="2AA12C13">
              <w:rPr>
                <w:rFonts w:ascii="Arial" w:eastAsia="Arial" w:hAnsi="Arial" w:cs="Arial"/>
                <w:sz w:val="24"/>
                <w:szCs w:val="24"/>
              </w:rPr>
              <w:t>Institutional business requirements</w:t>
            </w:r>
          </w:p>
        </w:tc>
      </w:tr>
      <w:tr w:rsidR="2AA12C13" w14:paraId="4F4D4004" w14:textId="77777777" w:rsidTr="648B31AF">
        <w:tc>
          <w:tcPr>
            <w:tcW w:w="3600" w:type="dxa"/>
          </w:tcPr>
          <w:p w14:paraId="5B5E29AD" w14:textId="2253858D" w:rsidR="4D9BA1F3" w:rsidRDefault="4D9BA1F3" w:rsidP="2AA12C13">
            <w:pPr>
              <w:rPr>
                <w:rFonts w:ascii="Arial" w:eastAsia="Arial" w:hAnsi="Arial" w:cs="Arial"/>
                <w:b/>
                <w:bCs/>
                <w:sz w:val="24"/>
                <w:szCs w:val="24"/>
              </w:rPr>
            </w:pPr>
            <w:r w:rsidRPr="2AA12C13">
              <w:rPr>
                <w:rFonts w:ascii="Arial" w:eastAsia="Arial" w:hAnsi="Arial" w:cs="Arial"/>
                <w:b/>
                <w:bCs/>
                <w:sz w:val="24"/>
                <w:szCs w:val="24"/>
              </w:rPr>
              <w:lastRenderedPageBreak/>
              <w:t>Archive, loans, acquisition of objects/institution’s collections</w:t>
            </w:r>
          </w:p>
        </w:tc>
        <w:tc>
          <w:tcPr>
            <w:tcW w:w="2865" w:type="dxa"/>
          </w:tcPr>
          <w:p w14:paraId="6E83DF24" w14:textId="5144116A" w:rsidR="4D9BA1F3" w:rsidRDefault="4D9BA1F3" w:rsidP="2AA12C13">
            <w:pPr>
              <w:rPr>
                <w:rFonts w:ascii="Arial" w:eastAsia="Arial" w:hAnsi="Arial" w:cs="Arial"/>
                <w:b/>
                <w:bCs/>
                <w:sz w:val="24"/>
                <w:szCs w:val="24"/>
              </w:rPr>
            </w:pPr>
            <w:r w:rsidRPr="2AA12C13">
              <w:rPr>
                <w:rFonts w:ascii="Arial" w:eastAsia="Arial" w:hAnsi="Arial" w:cs="Arial"/>
                <w:sz w:val="24"/>
                <w:szCs w:val="24"/>
              </w:rPr>
              <w:t>Permanent</w:t>
            </w:r>
          </w:p>
        </w:tc>
        <w:tc>
          <w:tcPr>
            <w:tcW w:w="1470" w:type="dxa"/>
          </w:tcPr>
          <w:p w14:paraId="6B0043BD" w14:textId="1A1C74CC" w:rsidR="2AA12C13" w:rsidRDefault="2AA12C13" w:rsidP="2AA12C13">
            <w:pPr>
              <w:rPr>
                <w:rFonts w:ascii="Arial" w:eastAsia="Arial" w:hAnsi="Arial" w:cs="Arial"/>
                <w:b/>
                <w:bCs/>
                <w:sz w:val="24"/>
                <w:szCs w:val="24"/>
              </w:rPr>
            </w:pPr>
          </w:p>
        </w:tc>
        <w:tc>
          <w:tcPr>
            <w:tcW w:w="3231" w:type="dxa"/>
          </w:tcPr>
          <w:tbl>
            <w:tblPr>
              <w:tblW w:w="0" w:type="auto"/>
              <w:tblLayout w:type="fixed"/>
              <w:tblLook w:val="04A0" w:firstRow="1" w:lastRow="0" w:firstColumn="1" w:lastColumn="0" w:noHBand="0" w:noVBand="1"/>
            </w:tblPr>
            <w:tblGrid>
              <w:gridCol w:w="3111"/>
            </w:tblGrid>
            <w:tr w:rsidR="2AA12C13" w14:paraId="4D7BA604" w14:textId="77777777" w:rsidTr="2AA12C13">
              <w:tc>
                <w:tcPr>
                  <w:tcW w:w="3111" w:type="dxa"/>
                  <w:tcBorders>
                    <w:top w:val="dotted" w:sz="8" w:space="0" w:color="auto"/>
                    <w:left w:val="dotted" w:sz="8" w:space="0" w:color="auto"/>
                    <w:bottom w:val="dotted" w:sz="8" w:space="0" w:color="auto"/>
                    <w:right w:val="dotted" w:sz="8" w:space="0" w:color="auto"/>
                  </w:tcBorders>
                </w:tcPr>
                <w:p w14:paraId="1FA507D6" w14:textId="6D6E0BFB" w:rsidR="2AA12C13" w:rsidRDefault="00075DB6" w:rsidP="2AA12C13">
                  <w:pPr>
                    <w:rPr>
                      <w:rFonts w:ascii="Arial" w:eastAsia="Arial" w:hAnsi="Arial" w:cs="Arial"/>
                      <w:sz w:val="18"/>
                      <w:szCs w:val="18"/>
                    </w:rPr>
                  </w:pPr>
                  <w:hyperlink r:id="rId11">
                    <w:r w:rsidR="2AA12C13" w:rsidRPr="2AA12C13">
                      <w:rPr>
                        <w:rStyle w:val="Hyperlink"/>
                        <w:rFonts w:ascii="Arial" w:eastAsia="Arial" w:hAnsi="Arial" w:cs="Arial"/>
                        <w:color w:val="0563C1"/>
                        <w:sz w:val="18"/>
                        <w:szCs w:val="18"/>
                      </w:rPr>
                      <w:t>https://collectionstrust.org.uk/wp-content/uploads/2016/09/Loans-in-spectrum-factsheet-2015.pdf</w:t>
                    </w:r>
                    <w:r w:rsidR="2AA12C13">
                      <w:br/>
                    </w:r>
                  </w:hyperlink>
                  <w:r w:rsidR="2AA12C13" w:rsidRPr="2AA12C13">
                    <w:rPr>
                      <w:rFonts w:ascii="Arial" w:eastAsia="Arial" w:hAnsi="Arial" w:cs="Arial"/>
                      <w:sz w:val="18"/>
                      <w:szCs w:val="18"/>
                    </w:rPr>
                    <w:t xml:space="preserve"> Spectrum Advice, Collections Trust, Version 4.0, Jan 2015, Section 4, 5, 6.</w:t>
                  </w:r>
                </w:p>
              </w:tc>
            </w:tr>
          </w:tbl>
          <w:p w14:paraId="73F46DED" w14:textId="1D944203" w:rsidR="2AA12C13" w:rsidRDefault="2AA12C13" w:rsidP="2AA12C13">
            <w:pPr>
              <w:rPr>
                <w:rFonts w:ascii="Arial" w:eastAsia="Arial" w:hAnsi="Arial" w:cs="Arial"/>
                <w:b/>
                <w:bCs/>
                <w:sz w:val="24"/>
                <w:szCs w:val="24"/>
              </w:rPr>
            </w:pPr>
          </w:p>
        </w:tc>
        <w:tc>
          <w:tcPr>
            <w:tcW w:w="2792" w:type="dxa"/>
          </w:tcPr>
          <w:p w14:paraId="1DD65E0B" w14:textId="1A1C74CC" w:rsidR="2AA12C13" w:rsidRDefault="2AA12C13" w:rsidP="2AA12C13">
            <w:pPr>
              <w:rPr>
                <w:rFonts w:ascii="Arial" w:eastAsia="Arial" w:hAnsi="Arial" w:cs="Arial"/>
                <w:b/>
                <w:bCs/>
                <w:sz w:val="24"/>
                <w:szCs w:val="24"/>
              </w:rPr>
            </w:pPr>
          </w:p>
        </w:tc>
      </w:tr>
      <w:tr w:rsidR="2AA12C13" w14:paraId="3D7EEC80" w14:textId="77777777" w:rsidTr="648B31AF">
        <w:tc>
          <w:tcPr>
            <w:tcW w:w="3600" w:type="dxa"/>
          </w:tcPr>
          <w:p w14:paraId="27585C93" w14:textId="2530369A" w:rsidR="190A894A" w:rsidRDefault="190A894A" w:rsidP="2AA12C13">
            <w:pPr>
              <w:rPr>
                <w:rFonts w:ascii="Arial" w:eastAsia="Arial" w:hAnsi="Arial" w:cs="Arial"/>
                <w:b/>
                <w:bCs/>
                <w:sz w:val="24"/>
                <w:szCs w:val="24"/>
              </w:rPr>
            </w:pPr>
            <w:r w:rsidRPr="2AA12C13">
              <w:rPr>
                <w:rFonts w:ascii="Arial" w:eastAsia="Arial" w:hAnsi="Arial" w:cs="Arial"/>
                <w:b/>
                <w:bCs/>
                <w:sz w:val="24"/>
                <w:szCs w:val="24"/>
              </w:rPr>
              <w:t>Copyright compliance: Permissions to copy published works not covered by Copyright</w:t>
            </w:r>
            <w:r w:rsidR="65908DB6" w:rsidRPr="2AA12C13">
              <w:rPr>
                <w:rFonts w:ascii="Arial" w:eastAsia="Arial" w:hAnsi="Arial" w:cs="Arial"/>
                <w:b/>
                <w:bCs/>
                <w:sz w:val="24"/>
                <w:szCs w:val="24"/>
              </w:rPr>
              <w:t xml:space="preserve"> Licensing Agency licences</w:t>
            </w:r>
          </w:p>
        </w:tc>
        <w:tc>
          <w:tcPr>
            <w:tcW w:w="2865" w:type="dxa"/>
          </w:tcPr>
          <w:p w14:paraId="7A490581" w14:textId="4142D55C" w:rsidR="65908DB6" w:rsidRDefault="65908DB6" w:rsidP="2AA12C13">
            <w:pPr>
              <w:rPr>
                <w:rFonts w:ascii="Arial" w:eastAsia="Arial" w:hAnsi="Arial" w:cs="Arial"/>
                <w:b/>
                <w:bCs/>
                <w:sz w:val="24"/>
                <w:szCs w:val="24"/>
              </w:rPr>
            </w:pPr>
            <w:r w:rsidRPr="2AA12C13">
              <w:rPr>
                <w:rFonts w:ascii="Arial" w:eastAsia="Arial" w:hAnsi="Arial" w:cs="Arial"/>
                <w:sz w:val="24"/>
                <w:szCs w:val="24"/>
              </w:rPr>
              <w:t>Period for which permission is granted + 6 years</w:t>
            </w:r>
          </w:p>
        </w:tc>
        <w:tc>
          <w:tcPr>
            <w:tcW w:w="1470" w:type="dxa"/>
          </w:tcPr>
          <w:p w14:paraId="77271454" w14:textId="53CF126F" w:rsidR="65908DB6" w:rsidRDefault="65908DB6" w:rsidP="2AA12C13">
            <w:pPr>
              <w:rPr>
                <w:rFonts w:ascii="Arial" w:eastAsia="Arial" w:hAnsi="Arial" w:cs="Arial"/>
                <w:b/>
                <w:bCs/>
                <w:sz w:val="24"/>
                <w:szCs w:val="24"/>
              </w:rPr>
            </w:pPr>
            <w:r w:rsidRPr="2AA12C13">
              <w:rPr>
                <w:rFonts w:ascii="Arial" w:eastAsia="Arial" w:hAnsi="Arial" w:cs="Arial"/>
                <w:sz w:val="24"/>
                <w:szCs w:val="24"/>
              </w:rPr>
              <w:t>A</w:t>
            </w:r>
          </w:p>
        </w:tc>
        <w:tc>
          <w:tcPr>
            <w:tcW w:w="3231" w:type="dxa"/>
          </w:tcPr>
          <w:p w14:paraId="50C593BB" w14:textId="7267BEB7" w:rsidR="65908DB6" w:rsidRDefault="65908DB6" w:rsidP="2AA12C13">
            <w:pPr>
              <w:rPr>
                <w:rFonts w:ascii="Arial" w:eastAsia="Arial" w:hAnsi="Arial" w:cs="Arial"/>
                <w:b/>
                <w:bCs/>
                <w:sz w:val="24"/>
                <w:szCs w:val="24"/>
              </w:rPr>
            </w:pPr>
            <w:r w:rsidRPr="2AA12C13">
              <w:rPr>
                <w:rFonts w:ascii="Arial" w:eastAsia="Arial" w:hAnsi="Arial" w:cs="Arial"/>
                <w:sz w:val="24"/>
                <w:szCs w:val="24"/>
              </w:rPr>
              <w:t>Limitation Act 1980</w:t>
            </w:r>
          </w:p>
        </w:tc>
        <w:tc>
          <w:tcPr>
            <w:tcW w:w="2792" w:type="dxa"/>
          </w:tcPr>
          <w:p w14:paraId="5BC663F8" w14:textId="46DE30CD" w:rsidR="4A6280B7" w:rsidRDefault="4A6280B7" w:rsidP="2AA12C13">
            <w:pPr>
              <w:rPr>
                <w:rFonts w:ascii="Arial" w:eastAsia="Arial" w:hAnsi="Arial" w:cs="Arial"/>
                <w:sz w:val="24"/>
                <w:szCs w:val="24"/>
              </w:rPr>
            </w:pPr>
            <w:r w:rsidRPr="2AA12C13">
              <w:rPr>
                <w:rFonts w:ascii="Arial" w:eastAsia="Arial" w:hAnsi="Arial" w:cs="Arial"/>
                <w:sz w:val="24"/>
                <w:szCs w:val="24"/>
              </w:rPr>
              <w:t>Limitation Act 1980 c. 58 s 5</w:t>
            </w:r>
          </w:p>
        </w:tc>
      </w:tr>
      <w:tr w:rsidR="2AA12C13" w14:paraId="1A47F3D1" w14:textId="77777777" w:rsidTr="648B31AF">
        <w:tc>
          <w:tcPr>
            <w:tcW w:w="3600" w:type="dxa"/>
          </w:tcPr>
          <w:p w14:paraId="47005F98" w14:textId="33E1308E" w:rsidR="4A6280B7" w:rsidRDefault="4A6280B7" w:rsidP="2AA12C13">
            <w:pPr>
              <w:rPr>
                <w:rFonts w:ascii="Arial" w:eastAsia="Arial" w:hAnsi="Arial" w:cs="Arial"/>
                <w:b/>
                <w:bCs/>
                <w:sz w:val="24"/>
                <w:szCs w:val="24"/>
              </w:rPr>
            </w:pPr>
            <w:r w:rsidRPr="2AA12C13">
              <w:rPr>
                <w:rFonts w:ascii="Arial" w:eastAsia="Arial" w:hAnsi="Arial" w:cs="Arial"/>
                <w:b/>
                <w:bCs/>
                <w:sz w:val="24"/>
                <w:szCs w:val="24"/>
              </w:rPr>
              <w:t xml:space="preserve">Surveys/audits by the Copyright Licensing Agency (provided to the institution by the Agency). </w:t>
            </w:r>
          </w:p>
        </w:tc>
        <w:tc>
          <w:tcPr>
            <w:tcW w:w="2865" w:type="dxa"/>
          </w:tcPr>
          <w:p w14:paraId="61F4E0FA" w14:textId="4653EB42" w:rsidR="4A6280B7" w:rsidRDefault="4A6280B7" w:rsidP="2AA12C13">
            <w:pPr>
              <w:rPr>
                <w:rFonts w:ascii="Arial" w:eastAsia="Arial" w:hAnsi="Arial" w:cs="Arial"/>
                <w:b/>
                <w:bCs/>
                <w:sz w:val="24"/>
                <w:szCs w:val="24"/>
              </w:rPr>
            </w:pPr>
            <w:r w:rsidRPr="2AA12C13">
              <w:rPr>
                <w:rFonts w:ascii="Arial" w:eastAsia="Arial" w:hAnsi="Arial" w:cs="Arial"/>
                <w:sz w:val="24"/>
                <w:szCs w:val="24"/>
              </w:rPr>
              <w:t>Current + 5 years</w:t>
            </w:r>
          </w:p>
        </w:tc>
        <w:tc>
          <w:tcPr>
            <w:tcW w:w="1470" w:type="dxa"/>
          </w:tcPr>
          <w:p w14:paraId="723F48A9" w14:textId="0E96366E" w:rsidR="4A6280B7" w:rsidRDefault="4A6280B7" w:rsidP="2AA12C13">
            <w:pPr>
              <w:rPr>
                <w:rFonts w:ascii="Arial" w:eastAsia="Arial" w:hAnsi="Arial" w:cs="Arial"/>
                <w:b/>
                <w:bCs/>
                <w:sz w:val="24"/>
                <w:szCs w:val="24"/>
              </w:rPr>
            </w:pPr>
            <w:r w:rsidRPr="2AA12C13">
              <w:rPr>
                <w:rFonts w:ascii="Arial" w:eastAsia="Arial" w:hAnsi="Arial" w:cs="Arial"/>
                <w:sz w:val="24"/>
                <w:szCs w:val="24"/>
              </w:rPr>
              <w:t>A</w:t>
            </w:r>
          </w:p>
        </w:tc>
        <w:tc>
          <w:tcPr>
            <w:tcW w:w="3231" w:type="dxa"/>
          </w:tcPr>
          <w:p w14:paraId="393F1456" w14:textId="1A1C74CC" w:rsidR="2AA12C13" w:rsidRDefault="2AA12C13" w:rsidP="2AA12C13">
            <w:pPr>
              <w:rPr>
                <w:rFonts w:ascii="Arial" w:eastAsia="Arial" w:hAnsi="Arial" w:cs="Arial"/>
                <w:b/>
                <w:bCs/>
                <w:sz w:val="24"/>
                <w:szCs w:val="24"/>
              </w:rPr>
            </w:pPr>
          </w:p>
        </w:tc>
        <w:tc>
          <w:tcPr>
            <w:tcW w:w="2792" w:type="dxa"/>
          </w:tcPr>
          <w:p w14:paraId="5DAED62D" w14:textId="33156685" w:rsidR="4A6280B7" w:rsidRDefault="4A6280B7" w:rsidP="2AA12C13">
            <w:pPr>
              <w:rPr>
                <w:rFonts w:ascii="Arial" w:eastAsia="Arial" w:hAnsi="Arial" w:cs="Arial"/>
                <w:b/>
                <w:bCs/>
                <w:sz w:val="24"/>
                <w:szCs w:val="24"/>
              </w:rPr>
            </w:pPr>
            <w:r w:rsidRPr="2AA12C13">
              <w:rPr>
                <w:rFonts w:ascii="Arial" w:eastAsia="Arial" w:hAnsi="Arial" w:cs="Arial"/>
                <w:sz w:val="24"/>
                <w:szCs w:val="24"/>
              </w:rPr>
              <w:t>Institutional business requirements</w:t>
            </w:r>
          </w:p>
        </w:tc>
      </w:tr>
      <w:tr w:rsidR="2AA12C13" w14:paraId="33DAFED4" w14:textId="77777777" w:rsidTr="648B31AF">
        <w:tc>
          <w:tcPr>
            <w:tcW w:w="3600" w:type="dxa"/>
          </w:tcPr>
          <w:p w14:paraId="6D70AC7F" w14:textId="504B7562" w:rsidR="4A6280B7" w:rsidRDefault="4A6280B7" w:rsidP="2AA12C13">
            <w:pPr>
              <w:rPr>
                <w:rFonts w:ascii="Arial" w:eastAsia="Arial" w:hAnsi="Arial" w:cs="Arial"/>
                <w:b/>
                <w:bCs/>
                <w:sz w:val="24"/>
                <w:szCs w:val="24"/>
              </w:rPr>
            </w:pPr>
            <w:r w:rsidRPr="2AA12C13">
              <w:rPr>
                <w:rFonts w:ascii="Arial" w:eastAsia="Arial" w:hAnsi="Arial" w:cs="Arial"/>
                <w:b/>
                <w:bCs/>
                <w:sz w:val="24"/>
                <w:szCs w:val="24"/>
              </w:rPr>
              <w:t xml:space="preserve">Research Data Management strategic development, agreements, </w:t>
            </w:r>
            <w:proofErr w:type="gramStart"/>
            <w:r w:rsidRPr="2AA12C13">
              <w:rPr>
                <w:rFonts w:ascii="Arial" w:eastAsia="Arial" w:hAnsi="Arial" w:cs="Arial"/>
                <w:b/>
                <w:bCs/>
                <w:sz w:val="24"/>
                <w:szCs w:val="24"/>
              </w:rPr>
              <w:t>data</w:t>
            </w:r>
            <w:proofErr w:type="gramEnd"/>
            <w:r w:rsidRPr="2AA12C13">
              <w:rPr>
                <w:rFonts w:ascii="Arial" w:eastAsia="Arial" w:hAnsi="Arial" w:cs="Arial"/>
                <w:b/>
                <w:bCs/>
                <w:sz w:val="24"/>
                <w:szCs w:val="24"/>
              </w:rPr>
              <w:t xml:space="preserve"> including anonymised educational research data, deposit, preservation and re</w:t>
            </w:r>
            <w:r w:rsidR="3AA5148A" w:rsidRPr="2AA12C13">
              <w:rPr>
                <w:rFonts w:ascii="Arial" w:eastAsia="Arial" w:hAnsi="Arial" w:cs="Arial"/>
                <w:b/>
                <w:bCs/>
                <w:sz w:val="24"/>
                <w:szCs w:val="24"/>
              </w:rPr>
              <w:t>use.</w:t>
            </w:r>
          </w:p>
        </w:tc>
        <w:tc>
          <w:tcPr>
            <w:tcW w:w="2865" w:type="dxa"/>
          </w:tcPr>
          <w:p w14:paraId="4F22CF7A" w14:textId="236BC124" w:rsidR="3AA5148A" w:rsidRDefault="3AA5148A" w:rsidP="2AA12C13">
            <w:pPr>
              <w:rPr>
                <w:rFonts w:ascii="Arial" w:eastAsia="Arial" w:hAnsi="Arial" w:cs="Arial"/>
                <w:sz w:val="24"/>
                <w:szCs w:val="24"/>
              </w:rPr>
            </w:pPr>
            <w:r w:rsidRPr="2AA12C13">
              <w:rPr>
                <w:rFonts w:ascii="Arial" w:eastAsia="Arial" w:hAnsi="Arial" w:cs="Arial"/>
                <w:sz w:val="24"/>
                <w:szCs w:val="24"/>
              </w:rPr>
              <w:t>Appraise/review at current + 9 years for permanency</w:t>
            </w:r>
          </w:p>
        </w:tc>
        <w:tc>
          <w:tcPr>
            <w:tcW w:w="1470" w:type="dxa"/>
          </w:tcPr>
          <w:p w14:paraId="021EB0A1" w14:textId="1DE9FB5E" w:rsidR="3AA5148A" w:rsidRDefault="3AA5148A" w:rsidP="2AA12C13">
            <w:pPr>
              <w:rPr>
                <w:rFonts w:ascii="Arial" w:eastAsia="Arial" w:hAnsi="Arial" w:cs="Arial"/>
                <w:sz w:val="24"/>
                <w:szCs w:val="24"/>
              </w:rPr>
            </w:pPr>
            <w:r w:rsidRPr="2AA12C13">
              <w:rPr>
                <w:rFonts w:ascii="Arial" w:eastAsia="Arial" w:hAnsi="Arial" w:cs="Arial"/>
                <w:sz w:val="24"/>
                <w:szCs w:val="24"/>
              </w:rPr>
              <w:t>A</w:t>
            </w:r>
          </w:p>
        </w:tc>
        <w:tc>
          <w:tcPr>
            <w:tcW w:w="3231" w:type="dxa"/>
          </w:tcPr>
          <w:p w14:paraId="4308BAC3" w14:textId="36A2E81A" w:rsidR="2AA12C13" w:rsidRDefault="2AA12C13" w:rsidP="2AA12C13">
            <w:pPr>
              <w:rPr>
                <w:rFonts w:ascii="Arial" w:eastAsia="Arial" w:hAnsi="Arial" w:cs="Arial"/>
                <w:b/>
                <w:bCs/>
                <w:sz w:val="24"/>
                <w:szCs w:val="24"/>
              </w:rPr>
            </w:pPr>
          </w:p>
        </w:tc>
        <w:tc>
          <w:tcPr>
            <w:tcW w:w="2792" w:type="dxa"/>
          </w:tcPr>
          <w:p w14:paraId="67C19C10" w14:textId="2530EA6C" w:rsidR="3AA5148A" w:rsidRDefault="3AA5148A" w:rsidP="2AA12C13">
            <w:pPr>
              <w:rPr>
                <w:rFonts w:ascii="Arial" w:eastAsia="Arial" w:hAnsi="Arial" w:cs="Arial"/>
                <w:sz w:val="24"/>
                <w:szCs w:val="24"/>
              </w:rPr>
            </w:pPr>
            <w:r w:rsidRPr="2AA12C13">
              <w:rPr>
                <w:rFonts w:ascii="Arial" w:eastAsia="Arial" w:hAnsi="Arial" w:cs="Arial"/>
                <w:sz w:val="24"/>
                <w:szCs w:val="24"/>
              </w:rPr>
              <w:t>Institutional business requirements</w:t>
            </w:r>
          </w:p>
        </w:tc>
      </w:tr>
    </w:tbl>
    <w:p w14:paraId="18F99711" w14:textId="4DB2DC2E" w:rsidR="648B31AF" w:rsidRDefault="648B31AF">
      <w:r>
        <w:br w:type="page"/>
      </w:r>
    </w:p>
    <w:p w14:paraId="1CB0B4D0" w14:textId="52E1C1F8" w:rsidR="2AA12C13" w:rsidRDefault="2AA12C13" w:rsidP="2AA12C13">
      <w:pPr>
        <w:pStyle w:val="Heading1"/>
        <w:rPr>
          <w:rFonts w:ascii="Arial" w:hAnsi="Arial" w:cs="Arial"/>
          <w:b/>
          <w:bCs/>
          <w:color w:val="auto"/>
          <w:sz w:val="28"/>
          <w:szCs w:val="28"/>
        </w:rPr>
      </w:pPr>
    </w:p>
    <w:p w14:paraId="779C7865" w14:textId="689CFE1A" w:rsidR="00A92AF7" w:rsidRPr="00A161DD" w:rsidRDefault="00A92AF7" w:rsidP="00A161DD">
      <w:pPr>
        <w:pStyle w:val="Heading1"/>
        <w:rPr>
          <w:rFonts w:ascii="Arial" w:hAnsi="Arial" w:cs="Arial"/>
          <w:b/>
          <w:color w:val="auto"/>
          <w:sz w:val="28"/>
          <w:szCs w:val="28"/>
        </w:rPr>
      </w:pPr>
      <w:r w:rsidRPr="648B31AF">
        <w:rPr>
          <w:rFonts w:ascii="Arial" w:hAnsi="Arial" w:cs="Arial"/>
          <w:b/>
          <w:bCs/>
          <w:color w:val="auto"/>
          <w:sz w:val="28"/>
          <w:szCs w:val="28"/>
        </w:rPr>
        <w:t>Research Ethics</w:t>
      </w:r>
    </w:p>
    <w:tbl>
      <w:tblPr>
        <w:tblStyle w:val="PlainTable1"/>
        <w:tblW w:w="13958" w:type="dxa"/>
        <w:tblLayout w:type="fixed"/>
        <w:tblLook w:val="04A0" w:firstRow="1" w:lastRow="0" w:firstColumn="1" w:lastColumn="0" w:noHBand="0" w:noVBand="1"/>
      </w:tblPr>
      <w:tblGrid>
        <w:gridCol w:w="3466"/>
        <w:gridCol w:w="3035"/>
        <w:gridCol w:w="3035"/>
        <w:gridCol w:w="2211"/>
        <w:gridCol w:w="2211"/>
      </w:tblGrid>
      <w:tr w:rsidR="00A97753" w:rsidRPr="00A161DD" w14:paraId="26A44B62"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59E766D4" w14:textId="733221F9" w:rsidR="00A92AF7" w:rsidRPr="00A161DD" w:rsidRDefault="00A92AF7" w:rsidP="00A92AF7">
            <w:pPr>
              <w:rPr>
                <w:rFonts w:ascii="Arial" w:hAnsi="Arial" w:cs="Arial"/>
                <w:sz w:val="24"/>
                <w:szCs w:val="24"/>
              </w:rPr>
            </w:pPr>
            <w:r w:rsidRPr="00A161DD">
              <w:rPr>
                <w:rFonts w:ascii="Arial" w:hAnsi="Arial" w:cs="Arial"/>
                <w:sz w:val="24"/>
                <w:szCs w:val="24"/>
              </w:rPr>
              <w:t>Description of record</w:t>
            </w:r>
          </w:p>
        </w:tc>
        <w:tc>
          <w:tcPr>
            <w:tcW w:w="3035" w:type="dxa"/>
          </w:tcPr>
          <w:p w14:paraId="1D60AFA1" w14:textId="1C5281DF" w:rsidR="00A92AF7" w:rsidRPr="00A161DD" w:rsidRDefault="2E5379CC"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35" w:type="dxa"/>
          </w:tcPr>
          <w:p w14:paraId="5C2C6C7B" w14:textId="0D2044FE" w:rsidR="29A1DF70" w:rsidRDefault="29A1DF70"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11" w:type="dxa"/>
          </w:tcPr>
          <w:p w14:paraId="74EC41C6" w14:textId="5A5FCB59" w:rsidR="00A92AF7" w:rsidRPr="00A161DD" w:rsidRDefault="00A92AF7" w:rsidP="00A92AF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11" w:type="dxa"/>
          </w:tcPr>
          <w:p w14:paraId="04CB015A" w14:textId="72602E8E" w:rsidR="2BDB5FC2" w:rsidRDefault="2BDB5FC2" w:rsidP="7990A6F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7990A6FC">
              <w:rPr>
                <w:rFonts w:ascii="Arial" w:hAnsi="Arial" w:cs="Arial"/>
                <w:sz w:val="24"/>
                <w:szCs w:val="24"/>
              </w:rPr>
              <w:t>Regulatory</w:t>
            </w:r>
            <w:r w:rsidR="67B55AF6" w:rsidRPr="7990A6FC">
              <w:rPr>
                <w:rFonts w:ascii="Arial" w:hAnsi="Arial" w:cs="Arial"/>
                <w:sz w:val="24"/>
                <w:szCs w:val="24"/>
              </w:rPr>
              <w:t xml:space="preserve"> or other</w:t>
            </w:r>
            <w:r w:rsidRPr="7990A6FC">
              <w:rPr>
                <w:rFonts w:ascii="Arial" w:hAnsi="Arial" w:cs="Arial"/>
                <w:sz w:val="24"/>
                <w:szCs w:val="24"/>
              </w:rPr>
              <w:t xml:space="preserve"> </w:t>
            </w:r>
            <w:r w:rsidR="236FF2F6" w:rsidRPr="7990A6FC">
              <w:rPr>
                <w:rFonts w:ascii="Arial" w:hAnsi="Arial" w:cs="Arial"/>
                <w:sz w:val="24"/>
                <w:szCs w:val="24"/>
              </w:rPr>
              <w:t>r</w:t>
            </w:r>
            <w:r w:rsidRPr="7990A6FC">
              <w:rPr>
                <w:rFonts w:ascii="Arial" w:hAnsi="Arial" w:cs="Arial"/>
                <w:sz w:val="24"/>
                <w:szCs w:val="24"/>
              </w:rPr>
              <w:t>equirements</w:t>
            </w:r>
          </w:p>
        </w:tc>
      </w:tr>
      <w:tr w:rsidR="00A97753" w:rsidRPr="00A161DD" w14:paraId="0F815E9E"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2045EF90" w14:textId="443D507F" w:rsidR="00A92AF7" w:rsidRPr="00A161DD" w:rsidRDefault="00A92AF7" w:rsidP="00A92AF7">
            <w:pPr>
              <w:rPr>
                <w:rFonts w:ascii="Arial" w:hAnsi="Arial" w:cs="Arial"/>
                <w:b w:val="0"/>
                <w:sz w:val="24"/>
                <w:szCs w:val="24"/>
              </w:rPr>
            </w:pPr>
            <w:r w:rsidRPr="00A161DD">
              <w:rPr>
                <w:rFonts w:ascii="Arial" w:hAnsi="Arial" w:cs="Arial"/>
                <w:sz w:val="24"/>
                <w:szCs w:val="24"/>
              </w:rPr>
              <w:t>Project reviews and minutes</w:t>
            </w:r>
          </w:p>
        </w:tc>
        <w:tc>
          <w:tcPr>
            <w:tcW w:w="3035" w:type="dxa"/>
          </w:tcPr>
          <w:p w14:paraId="36043D2E" w14:textId="1188444E"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year + 15 years</w:t>
            </w:r>
          </w:p>
        </w:tc>
        <w:tc>
          <w:tcPr>
            <w:tcW w:w="3035" w:type="dxa"/>
          </w:tcPr>
          <w:p w14:paraId="670C1DDC" w14:textId="25B3DE84" w:rsidR="3FBA4748" w:rsidRDefault="3FBA4748"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11" w:type="dxa"/>
          </w:tcPr>
          <w:p w14:paraId="6DCA934A"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1" w:type="dxa"/>
          </w:tcPr>
          <w:p w14:paraId="19A3D020" w14:textId="6B96EE23" w:rsidR="7990A6FC" w:rsidRDefault="739BBAEB"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3531BDD1" w14:textId="77777777" w:rsidTr="648B31AF">
        <w:tc>
          <w:tcPr>
            <w:cnfStyle w:val="001000000000" w:firstRow="0" w:lastRow="0" w:firstColumn="1" w:lastColumn="0" w:oddVBand="0" w:evenVBand="0" w:oddHBand="0" w:evenHBand="0" w:firstRowFirstColumn="0" w:firstRowLastColumn="0" w:lastRowFirstColumn="0" w:lastRowLastColumn="0"/>
            <w:tcW w:w="3466" w:type="dxa"/>
          </w:tcPr>
          <w:p w14:paraId="71179A0E" w14:textId="6BBCB76B" w:rsidR="00A92AF7" w:rsidRPr="00A161DD" w:rsidRDefault="00A92AF7" w:rsidP="00A92AF7">
            <w:pPr>
              <w:rPr>
                <w:rFonts w:ascii="Arial" w:hAnsi="Arial" w:cs="Arial"/>
                <w:sz w:val="24"/>
                <w:szCs w:val="24"/>
              </w:rPr>
            </w:pPr>
            <w:r w:rsidRPr="00A161DD">
              <w:rPr>
                <w:rFonts w:ascii="Arial" w:hAnsi="Arial" w:cs="Arial"/>
                <w:sz w:val="24"/>
                <w:szCs w:val="24"/>
              </w:rPr>
              <w:t>Requests for advice or information</w:t>
            </w:r>
          </w:p>
        </w:tc>
        <w:tc>
          <w:tcPr>
            <w:tcW w:w="3035" w:type="dxa"/>
          </w:tcPr>
          <w:p w14:paraId="317DEFF1" w14:textId="2BFC9776"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Last action + 1 year</w:t>
            </w:r>
          </w:p>
        </w:tc>
        <w:tc>
          <w:tcPr>
            <w:tcW w:w="3035" w:type="dxa"/>
          </w:tcPr>
          <w:p w14:paraId="4165C9B8" w14:textId="488E958F" w:rsidR="3FBA4748" w:rsidRDefault="3FBA4748"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11" w:type="dxa"/>
          </w:tcPr>
          <w:p w14:paraId="63F7D19F" w14:textId="77777777"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11" w:type="dxa"/>
          </w:tcPr>
          <w:p w14:paraId="44D07F30" w14:textId="04BD6CB5" w:rsidR="7990A6FC" w:rsidRDefault="7CEEB471" w:rsidP="7990A6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243C039B"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504BDAD5" w14:textId="3B09CE73" w:rsidR="00A92AF7" w:rsidRPr="00A161DD" w:rsidRDefault="00A92AF7" w:rsidP="00A92AF7">
            <w:pPr>
              <w:rPr>
                <w:rFonts w:ascii="Arial" w:hAnsi="Arial" w:cs="Arial"/>
                <w:sz w:val="24"/>
                <w:szCs w:val="24"/>
              </w:rPr>
            </w:pPr>
            <w:r w:rsidRPr="00A161DD">
              <w:rPr>
                <w:rFonts w:ascii="Arial" w:hAnsi="Arial" w:cs="Arial"/>
                <w:sz w:val="24"/>
                <w:szCs w:val="24"/>
              </w:rPr>
              <w:t>Signed consent forms and participant information sheets</w:t>
            </w:r>
          </w:p>
        </w:tc>
        <w:tc>
          <w:tcPr>
            <w:tcW w:w="3035" w:type="dxa"/>
          </w:tcPr>
          <w:p w14:paraId="09170A67" w14:textId="277713E2"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Destroyed when relevant research data is destroyed or anonymised. </w:t>
            </w:r>
          </w:p>
        </w:tc>
        <w:tc>
          <w:tcPr>
            <w:tcW w:w="3035" w:type="dxa"/>
          </w:tcPr>
          <w:p w14:paraId="1CEA094E" w14:textId="1E7C7A6B"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1" w:type="dxa"/>
          </w:tcPr>
          <w:p w14:paraId="3E92E3DA"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1" w:type="dxa"/>
          </w:tcPr>
          <w:p w14:paraId="497320C8" w14:textId="01C58D80" w:rsidR="7990A6FC" w:rsidRDefault="624C89A1" w:rsidP="7990A6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 xml:space="preserve">UK Research Councils and other significant research sponsors. </w:t>
            </w:r>
          </w:p>
        </w:tc>
      </w:tr>
    </w:tbl>
    <w:p w14:paraId="2D9340CA" w14:textId="76A3A4B7" w:rsidR="648B31AF" w:rsidRDefault="648B31AF">
      <w:r>
        <w:br w:type="page"/>
      </w:r>
    </w:p>
    <w:p w14:paraId="255CB087" w14:textId="52FA0B7F" w:rsidR="648B31AF" w:rsidRDefault="648B31AF" w:rsidP="648B31AF">
      <w:pPr>
        <w:pStyle w:val="Heading1"/>
        <w:rPr>
          <w:rFonts w:ascii="Arial" w:hAnsi="Arial" w:cs="Arial"/>
          <w:b/>
          <w:bCs/>
          <w:color w:val="auto"/>
          <w:sz w:val="28"/>
          <w:szCs w:val="28"/>
        </w:rPr>
      </w:pPr>
    </w:p>
    <w:p w14:paraId="6E334C71" w14:textId="69EC89F0" w:rsidR="003826BE" w:rsidRPr="00A161DD" w:rsidRDefault="003826BE">
      <w:pPr>
        <w:rPr>
          <w:rFonts w:ascii="Arial" w:hAnsi="Arial" w:cs="Arial"/>
          <w:sz w:val="24"/>
          <w:szCs w:val="24"/>
        </w:rPr>
      </w:pPr>
    </w:p>
    <w:p w14:paraId="3274AC35" w14:textId="563B7D67" w:rsidR="003826BE" w:rsidRPr="00A161DD" w:rsidRDefault="003826BE" w:rsidP="00A161DD">
      <w:pPr>
        <w:pStyle w:val="Heading1"/>
        <w:rPr>
          <w:rFonts w:ascii="Arial" w:hAnsi="Arial" w:cs="Arial"/>
          <w:b/>
          <w:color w:val="auto"/>
          <w:sz w:val="28"/>
        </w:rPr>
      </w:pPr>
      <w:r w:rsidRPr="648B31AF">
        <w:rPr>
          <w:rFonts w:ascii="Arial" w:hAnsi="Arial" w:cs="Arial"/>
          <w:b/>
          <w:bCs/>
          <w:color w:val="auto"/>
          <w:sz w:val="28"/>
          <w:szCs w:val="28"/>
        </w:rPr>
        <w:t>University Related Companies</w:t>
      </w:r>
    </w:p>
    <w:tbl>
      <w:tblPr>
        <w:tblStyle w:val="PlainTable1"/>
        <w:tblW w:w="13957" w:type="dxa"/>
        <w:tblLayout w:type="fixed"/>
        <w:tblLook w:val="04A0" w:firstRow="1" w:lastRow="0" w:firstColumn="1" w:lastColumn="0" w:noHBand="0" w:noVBand="1"/>
      </w:tblPr>
      <w:tblGrid>
        <w:gridCol w:w="3421"/>
        <w:gridCol w:w="3070"/>
        <w:gridCol w:w="3070"/>
        <w:gridCol w:w="2198"/>
        <w:gridCol w:w="2198"/>
      </w:tblGrid>
      <w:tr w:rsidR="00A97753" w:rsidRPr="00A161DD" w14:paraId="34695CF4"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Pr>
          <w:p w14:paraId="206B8B56" w14:textId="1B28F1F0" w:rsidR="003826BE" w:rsidRPr="00A161DD" w:rsidRDefault="003826BE" w:rsidP="003826BE">
            <w:pPr>
              <w:rPr>
                <w:rFonts w:ascii="Arial" w:hAnsi="Arial" w:cs="Arial"/>
                <w:b w:val="0"/>
                <w:sz w:val="24"/>
                <w:szCs w:val="24"/>
              </w:rPr>
            </w:pPr>
            <w:r w:rsidRPr="00A161DD">
              <w:rPr>
                <w:rFonts w:ascii="Arial" w:hAnsi="Arial" w:cs="Arial"/>
                <w:sz w:val="24"/>
                <w:szCs w:val="24"/>
              </w:rPr>
              <w:t>Description of record</w:t>
            </w:r>
          </w:p>
        </w:tc>
        <w:tc>
          <w:tcPr>
            <w:tcW w:w="3070" w:type="dxa"/>
          </w:tcPr>
          <w:p w14:paraId="58CD3509" w14:textId="40B45EC6" w:rsidR="003826BE" w:rsidRPr="00A161DD" w:rsidRDefault="3EA9D5A1"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70" w:type="dxa"/>
          </w:tcPr>
          <w:p w14:paraId="378007E0" w14:textId="4F73BE93" w:rsidR="205C867D" w:rsidRDefault="205C867D"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198" w:type="dxa"/>
          </w:tcPr>
          <w:p w14:paraId="532458A4" w14:textId="4F7A7EB5" w:rsidR="003826BE" w:rsidRPr="00A161DD" w:rsidRDefault="003826BE" w:rsidP="003826B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198" w:type="dxa"/>
          </w:tcPr>
          <w:p w14:paraId="7E16928F" w14:textId="20DCC170" w:rsidR="6741BD2B" w:rsidRDefault="6741BD2B" w:rsidP="5B12C5B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Regulatory and other requirements</w:t>
            </w:r>
          </w:p>
        </w:tc>
      </w:tr>
      <w:tr w:rsidR="00A97753" w:rsidRPr="00A161DD" w14:paraId="6DFFE4A2"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Pr>
          <w:p w14:paraId="491FBA28" w14:textId="5EF7A9F9" w:rsidR="00A92AF7" w:rsidRPr="00A161DD" w:rsidRDefault="00A92AF7" w:rsidP="00A92AF7">
            <w:pPr>
              <w:rPr>
                <w:rFonts w:ascii="Arial" w:hAnsi="Arial" w:cs="Arial"/>
                <w:sz w:val="24"/>
                <w:szCs w:val="24"/>
              </w:rPr>
            </w:pPr>
            <w:r w:rsidRPr="00A161DD">
              <w:rPr>
                <w:rFonts w:ascii="Arial" w:hAnsi="Arial" w:cs="Arial"/>
                <w:sz w:val="24"/>
                <w:szCs w:val="24"/>
              </w:rPr>
              <w:t>Proposals to form a related company and related documents</w:t>
            </w:r>
          </w:p>
        </w:tc>
        <w:tc>
          <w:tcPr>
            <w:tcW w:w="3070" w:type="dxa"/>
          </w:tcPr>
          <w:p w14:paraId="61356F3D" w14:textId="432E6C7E"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company + 10 years</w:t>
            </w:r>
          </w:p>
        </w:tc>
        <w:tc>
          <w:tcPr>
            <w:tcW w:w="3070" w:type="dxa"/>
          </w:tcPr>
          <w:p w14:paraId="7C19DE5C" w14:textId="345D1DDD" w:rsidR="60E7F7CD" w:rsidRDefault="60E7F7CD"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8" w:type="dxa"/>
          </w:tcPr>
          <w:p w14:paraId="500F175B"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8" w:type="dxa"/>
          </w:tcPr>
          <w:p w14:paraId="779D8290" w14:textId="74F92336" w:rsidR="355FD38A" w:rsidRDefault="355FD38A"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4E002B07" w14:textId="77777777" w:rsidTr="648B31AF">
        <w:tc>
          <w:tcPr>
            <w:cnfStyle w:val="001000000000" w:firstRow="0" w:lastRow="0" w:firstColumn="1" w:lastColumn="0" w:oddVBand="0" w:evenVBand="0" w:oddHBand="0" w:evenHBand="0" w:firstRowFirstColumn="0" w:firstRowLastColumn="0" w:lastRowFirstColumn="0" w:lastRowLastColumn="0"/>
            <w:tcW w:w="3421" w:type="dxa"/>
          </w:tcPr>
          <w:p w14:paraId="0CF30E3F" w14:textId="542CC8A8" w:rsidR="00A92AF7" w:rsidRPr="00A161DD" w:rsidRDefault="00A92AF7" w:rsidP="00A92AF7">
            <w:pPr>
              <w:rPr>
                <w:rFonts w:ascii="Arial" w:hAnsi="Arial" w:cs="Arial"/>
                <w:sz w:val="24"/>
                <w:szCs w:val="24"/>
              </w:rPr>
            </w:pPr>
            <w:r w:rsidRPr="00A161DD">
              <w:rPr>
                <w:rFonts w:ascii="Arial" w:hAnsi="Arial" w:cs="Arial"/>
                <w:sz w:val="24"/>
                <w:szCs w:val="24"/>
              </w:rPr>
              <w:t>Formation of company</w:t>
            </w:r>
          </w:p>
        </w:tc>
        <w:tc>
          <w:tcPr>
            <w:tcW w:w="3070" w:type="dxa"/>
          </w:tcPr>
          <w:p w14:paraId="63762FDF" w14:textId="448AD47C"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company + 10 years</w:t>
            </w:r>
          </w:p>
        </w:tc>
        <w:tc>
          <w:tcPr>
            <w:tcW w:w="3070" w:type="dxa"/>
          </w:tcPr>
          <w:p w14:paraId="7FAF5ADC" w14:textId="422E9F7B" w:rsidR="60E7F7CD" w:rsidRDefault="60E7F7CD"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8" w:type="dxa"/>
          </w:tcPr>
          <w:p w14:paraId="44A02033" w14:textId="77777777"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8" w:type="dxa"/>
          </w:tcPr>
          <w:p w14:paraId="6DC4772E" w14:textId="48F09524" w:rsidR="4E2D56A5" w:rsidRDefault="4E2D56A5"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53BAF8DE"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Pr>
          <w:p w14:paraId="777F97F6" w14:textId="20ABC827" w:rsidR="00A92AF7" w:rsidRPr="00A161DD" w:rsidRDefault="00A92AF7" w:rsidP="00A92AF7">
            <w:pPr>
              <w:rPr>
                <w:rFonts w:ascii="Arial" w:hAnsi="Arial" w:cs="Arial"/>
                <w:sz w:val="24"/>
                <w:szCs w:val="24"/>
              </w:rPr>
            </w:pPr>
            <w:r w:rsidRPr="00A161DD">
              <w:rPr>
                <w:rFonts w:ascii="Arial" w:hAnsi="Arial" w:cs="Arial"/>
                <w:sz w:val="24"/>
                <w:szCs w:val="24"/>
              </w:rPr>
              <w:t>University audit and reviews of related companies</w:t>
            </w:r>
          </w:p>
        </w:tc>
        <w:tc>
          <w:tcPr>
            <w:tcW w:w="3070" w:type="dxa"/>
          </w:tcPr>
          <w:p w14:paraId="74F5B233" w14:textId="1955D874"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academic year + 10 years</w:t>
            </w:r>
          </w:p>
        </w:tc>
        <w:tc>
          <w:tcPr>
            <w:tcW w:w="3070" w:type="dxa"/>
          </w:tcPr>
          <w:p w14:paraId="101BB9D8" w14:textId="04D8EDB1" w:rsidR="681C7777" w:rsidRDefault="681C7777"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8" w:type="dxa"/>
          </w:tcPr>
          <w:p w14:paraId="0598D89F" w14:textId="08FED16A"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8" w:type="dxa"/>
          </w:tcPr>
          <w:p w14:paraId="536F12BE" w14:textId="727D6C74" w:rsidR="0B8CDCEF" w:rsidRDefault="0B8CDCEF"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236CD56F" w14:textId="77777777" w:rsidTr="648B31AF">
        <w:tc>
          <w:tcPr>
            <w:cnfStyle w:val="001000000000" w:firstRow="0" w:lastRow="0" w:firstColumn="1" w:lastColumn="0" w:oddVBand="0" w:evenVBand="0" w:oddHBand="0" w:evenHBand="0" w:firstRowFirstColumn="0" w:firstRowLastColumn="0" w:lastRowFirstColumn="0" w:lastRowLastColumn="0"/>
            <w:tcW w:w="3421" w:type="dxa"/>
          </w:tcPr>
          <w:p w14:paraId="46EA43D3" w14:textId="1C85AC36" w:rsidR="00A92AF7" w:rsidRPr="00A161DD" w:rsidRDefault="00A92AF7" w:rsidP="00A92AF7">
            <w:pPr>
              <w:rPr>
                <w:rFonts w:ascii="Arial" w:hAnsi="Arial" w:cs="Arial"/>
                <w:sz w:val="24"/>
                <w:szCs w:val="24"/>
              </w:rPr>
            </w:pPr>
            <w:r w:rsidRPr="00A161DD">
              <w:rPr>
                <w:rFonts w:ascii="Arial" w:hAnsi="Arial" w:cs="Arial"/>
                <w:sz w:val="24"/>
                <w:szCs w:val="24"/>
              </w:rPr>
              <w:t>Annual reports and accounts of related companies</w:t>
            </w:r>
          </w:p>
        </w:tc>
        <w:tc>
          <w:tcPr>
            <w:tcW w:w="3070" w:type="dxa"/>
          </w:tcPr>
          <w:p w14:paraId="2438D410" w14:textId="5A1CEBEA"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company + 10 years</w:t>
            </w:r>
          </w:p>
        </w:tc>
        <w:tc>
          <w:tcPr>
            <w:tcW w:w="3070" w:type="dxa"/>
          </w:tcPr>
          <w:p w14:paraId="07BB82FE" w14:textId="211C3FD4" w:rsidR="681C7777" w:rsidRDefault="681C7777"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8" w:type="dxa"/>
          </w:tcPr>
          <w:p w14:paraId="4368B822" w14:textId="4F491FFC" w:rsidR="00A92AF7" w:rsidRPr="00A161DD" w:rsidRDefault="7DD6C539"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Taxes Management Act 1970 c.9 s 34, Limitation Act 1980, Value Added Tax Act</w:t>
            </w:r>
            <w:r w:rsidR="458F39DF" w:rsidRPr="5B12C5B4">
              <w:rPr>
                <w:rFonts w:ascii="Arial" w:hAnsi="Arial" w:cs="Arial"/>
                <w:sz w:val="24"/>
                <w:szCs w:val="24"/>
              </w:rPr>
              <w:t xml:space="preserve"> 1994, c.23, </w:t>
            </w:r>
            <w:r w:rsidR="458F39DF" w:rsidRPr="00263DCE">
              <w:rPr>
                <w:rFonts w:ascii="Arial" w:eastAsia="Arial" w:hAnsi="Arial" w:cs="Arial"/>
              </w:rPr>
              <w:t>HMRC VAT Notice 700/21 para. 5.2</w:t>
            </w:r>
          </w:p>
        </w:tc>
        <w:tc>
          <w:tcPr>
            <w:tcW w:w="2198" w:type="dxa"/>
          </w:tcPr>
          <w:p w14:paraId="436DCA64" w14:textId="66B5C68F" w:rsidR="5B12C5B4" w:rsidRDefault="5B12C5B4"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7753" w:rsidRPr="00A161DD" w14:paraId="57C85455" w14:textId="77777777" w:rsidTr="648B31A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421" w:type="dxa"/>
          </w:tcPr>
          <w:p w14:paraId="2144B813" w14:textId="6E6E915F" w:rsidR="00A92AF7" w:rsidRPr="00A161DD" w:rsidRDefault="00A92AF7" w:rsidP="00A92AF7">
            <w:pPr>
              <w:rPr>
                <w:rFonts w:ascii="Arial" w:hAnsi="Arial" w:cs="Arial"/>
                <w:b w:val="0"/>
                <w:sz w:val="24"/>
                <w:szCs w:val="24"/>
              </w:rPr>
            </w:pPr>
            <w:r w:rsidRPr="00A161DD">
              <w:rPr>
                <w:rFonts w:ascii="Arial" w:hAnsi="Arial" w:cs="Arial"/>
                <w:sz w:val="24"/>
                <w:szCs w:val="24"/>
              </w:rPr>
              <w:t>Winding up or sale of related companies</w:t>
            </w:r>
          </w:p>
        </w:tc>
        <w:tc>
          <w:tcPr>
            <w:tcW w:w="3070" w:type="dxa"/>
          </w:tcPr>
          <w:p w14:paraId="645685F2" w14:textId="06E3E2C0"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Disposal + 10 years</w:t>
            </w:r>
          </w:p>
        </w:tc>
        <w:tc>
          <w:tcPr>
            <w:tcW w:w="3070" w:type="dxa"/>
          </w:tcPr>
          <w:p w14:paraId="4A795118" w14:textId="76C5873C" w:rsidR="5CF5DDEC" w:rsidRDefault="5CF5DDEC"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198" w:type="dxa"/>
          </w:tcPr>
          <w:p w14:paraId="2A5D490D"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98" w:type="dxa"/>
          </w:tcPr>
          <w:p w14:paraId="684A6B99" w14:textId="143D2879" w:rsidR="1ADAB1EC" w:rsidRDefault="1ADAB1EC"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bl>
    <w:p w14:paraId="57D0BAFF" w14:textId="720AFADA" w:rsidR="648B31AF" w:rsidRDefault="648B31AF">
      <w:r>
        <w:br w:type="page"/>
      </w:r>
    </w:p>
    <w:p w14:paraId="3E1E431F" w14:textId="6877F985" w:rsidR="003826BE" w:rsidRPr="00A161DD" w:rsidRDefault="003826BE">
      <w:pPr>
        <w:rPr>
          <w:rFonts w:ascii="Arial" w:hAnsi="Arial" w:cs="Arial"/>
          <w:sz w:val="24"/>
          <w:szCs w:val="24"/>
        </w:rPr>
      </w:pPr>
    </w:p>
    <w:p w14:paraId="5DAC4D1D" w14:textId="32D31635" w:rsidR="003826BE" w:rsidRPr="00A161DD" w:rsidRDefault="003826BE" w:rsidP="00A161DD">
      <w:pPr>
        <w:pStyle w:val="Heading1"/>
        <w:rPr>
          <w:rFonts w:ascii="Arial" w:hAnsi="Arial" w:cs="Arial"/>
          <w:b/>
          <w:color w:val="auto"/>
          <w:sz w:val="28"/>
          <w:szCs w:val="28"/>
        </w:rPr>
      </w:pPr>
      <w:r w:rsidRPr="648B31AF">
        <w:rPr>
          <w:rFonts w:ascii="Arial" w:hAnsi="Arial" w:cs="Arial"/>
          <w:b/>
          <w:bCs/>
          <w:color w:val="auto"/>
          <w:sz w:val="28"/>
          <w:szCs w:val="28"/>
        </w:rPr>
        <w:t>Media Relations</w:t>
      </w:r>
    </w:p>
    <w:tbl>
      <w:tblPr>
        <w:tblStyle w:val="PlainTable1"/>
        <w:tblW w:w="13959" w:type="dxa"/>
        <w:tblLayout w:type="fixed"/>
        <w:tblLook w:val="04A0" w:firstRow="1" w:lastRow="0" w:firstColumn="1" w:lastColumn="0" w:noHBand="0" w:noVBand="1"/>
      </w:tblPr>
      <w:tblGrid>
        <w:gridCol w:w="3417"/>
        <w:gridCol w:w="3066"/>
        <w:gridCol w:w="3066"/>
        <w:gridCol w:w="2205"/>
        <w:gridCol w:w="2205"/>
      </w:tblGrid>
      <w:tr w:rsidR="00A97753" w:rsidRPr="00A161DD" w14:paraId="77330CAC"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6BC35A36" w14:textId="59C6FF23" w:rsidR="003826BE" w:rsidRPr="00A161DD" w:rsidRDefault="003826BE" w:rsidP="003826BE">
            <w:pPr>
              <w:rPr>
                <w:rFonts w:ascii="Arial" w:hAnsi="Arial" w:cs="Arial"/>
                <w:sz w:val="24"/>
                <w:szCs w:val="24"/>
              </w:rPr>
            </w:pPr>
            <w:r w:rsidRPr="00A161DD">
              <w:rPr>
                <w:rFonts w:ascii="Arial" w:hAnsi="Arial" w:cs="Arial"/>
                <w:sz w:val="24"/>
                <w:szCs w:val="24"/>
              </w:rPr>
              <w:t>Description of record</w:t>
            </w:r>
          </w:p>
        </w:tc>
        <w:tc>
          <w:tcPr>
            <w:tcW w:w="3066" w:type="dxa"/>
          </w:tcPr>
          <w:p w14:paraId="4068CC11" w14:textId="4C8F2C2D" w:rsidR="003826BE" w:rsidRPr="00A161DD" w:rsidRDefault="7EAAC462"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66" w:type="dxa"/>
          </w:tcPr>
          <w:p w14:paraId="752A36D6" w14:textId="6659566E" w:rsidR="41FDAFF3" w:rsidRDefault="41FDAFF3"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05" w:type="dxa"/>
          </w:tcPr>
          <w:p w14:paraId="5F0C5558" w14:textId="7F8DE2FB" w:rsidR="003826BE" w:rsidRPr="00A161DD" w:rsidRDefault="003826BE" w:rsidP="003826B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05" w:type="dxa"/>
          </w:tcPr>
          <w:p w14:paraId="56D02FBD" w14:textId="6FE3F802" w:rsidR="3413EFF4" w:rsidRDefault="3413EFF4" w:rsidP="5B12C5B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Regulatory and other requirements</w:t>
            </w:r>
          </w:p>
        </w:tc>
      </w:tr>
      <w:tr w:rsidR="00A97753" w:rsidRPr="00A161DD" w14:paraId="0D116686"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7C7A1E6A" w14:textId="73B1728B" w:rsidR="00A92AF7" w:rsidRPr="00A161DD" w:rsidRDefault="00A92AF7" w:rsidP="00A92AF7">
            <w:pPr>
              <w:rPr>
                <w:rFonts w:ascii="Arial" w:hAnsi="Arial" w:cs="Arial"/>
                <w:sz w:val="24"/>
                <w:szCs w:val="24"/>
              </w:rPr>
            </w:pPr>
            <w:r w:rsidRPr="00A161DD">
              <w:rPr>
                <w:rFonts w:ascii="Arial" w:hAnsi="Arial" w:cs="Arial"/>
                <w:sz w:val="24"/>
                <w:szCs w:val="24"/>
              </w:rPr>
              <w:t xml:space="preserve">Media contacts on </w:t>
            </w:r>
            <w:proofErr w:type="spellStart"/>
            <w:r w:rsidRPr="00A161DD">
              <w:rPr>
                <w:rFonts w:ascii="Arial" w:hAnsi="Arial" w:cs="Arial"/>
                <w:sz w:val="24"/>
                <w:szCs w:val="24"/>
              </w:rPr>
              <w:t>UoL</w:t>
            </w:r>
            <w:proofErr w:type="spellEnd"/>
            <w:r w:rsidRPr="00A161DD">
              <w:rPr>
                <w:rFonts w:ascii="Arial" w:hAnsi="Arial" w:cs="Arial"/>
                <w:sz w:val="24"/>
                <w:szCs w:val="24"/>
              </w:rPr>
              <w:t xml:space="preserve"> systems</w:t>
            </w:r>
          </w:p>
        </w:tc>
        <w:tc>
          <w:tcPr>
            <w:tcW w:w="3066" w:type="dxa"/>
          </w:tcPr>
          <w:p w14:paraId="73EDB321" w14:textId="3DAB118F"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Retain while current</w:t>
            </w:r>
          </w:p>
        </w:tc>
        <w:tc>
          <w:tcPr>
            <w:tcW w:w="3066" w:type="dxa"/>
          </w:tcPr>
          <w:p w14:paraId="4BDE2C79" w14:textId="09BCE331"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05" w:type="dxa"/>
          </w:tcPr>
          <w:p w14:paraId="274B4135"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05" w:type="dxa"/>
          </w:tcPr>
          <w:p w14:paraId="57A20825" w14:textId="366EE9DC" w:rsidR="3AFA7AC6" w:rsidRDefault="3AFA7AC6"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576BCE46" w14:textId="77777777" w:rsidTr="648B31AF">
        <w:tc>
          <w:tcPr>
            <w:cnfStyle w:val="001000000000" w:firstRow="0" w:lastRow="0" w:firstColumn="1" w:lastColumn="0" w:oddVBand="0" w:evenVBand="0" w:oddHBand="0" w:evenHBand="0" w:firstRowFirstColumn="0" w:firstRowLastColumn="0" w:lastRowFirstColumn="0" w:lastRowLastColumn="0"/>
            <w:tcW w:w="3417" w:type="dxa"/>
          </w:tcPr>
          <w:p w14:paraId="6F96E09B" w14:textId="5FD3BCE1" w:rsidR="00A92AF7" w:rsidRPr="00A161DD" w:rsidRDefault="00A92AF7" w:rsidP="00A92AF7">
            <w:pPr>
              <w:rPr>
                <w:rFonts w:ascii="Arial" w:hAnsi="Arial" w:cs="Arial"/>
                <w:sz w:val="24"/>
                <w:szCs w:val="24"/>
              </w:rPr>
            </w:pPr>
            <w:r w:rsidRPr="00A161DD">
              <w:rPr>
                <w:rFonts w:ascii="Arial" w:hAnsi="Arial" w:cs="Arial"/>
                <w:sz w:val="24"/>
                <w:szCs w:val="24"/>
              </w:rPr>
              <w:t>Press releases</w:t>
            </w:r>
          </w:p>
        </w:tc>
        <w:tc>
          <w:tcPr>
            <w:tcW w:w="3066" w:type="dxa"/>
          </w:tcPr>
          <w:p w14:paraId="0A338C2A" w14:textId="74DDA5D8"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Date of issue + 10 years (longer retention periods may be necessary depending on the nature and sensitivity of the content)</w:t>
            </w:r>
          </w:p>
        </w:tc>
        <w:tc>
          <w:tcPr>
            <w:tcW w:w="3066" w:type="dxa"/>
          </w:tcPr>
          <w:p w14:paraId="474C5FE7" w14:textId="16CE07EF" w:rsidR="257AA5B6" w:rsidRDefault="257AA5B6"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05" w:type="dxa"/>
          </w:tcPr>
          <w:p w14:paraId="4A7DCE9A" w14:textId="77777777" w:rsidR="00A92AF7" w:rsidRPr="00A161DD" w:rsidRDefault="00A92AF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05" w:type="dxa"/>
          </w:tcPr>
          <w:p w14:paraId="743A0EF0" w14:textId="07F11790" w:rsidR="3C8FCF2E" w:rsidRDefault="3C8FCF2E"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A97753" w:rsidRPr="00A161DD" w14:paraId="611B1023"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77328C7F" w14:textId="38D4BA79" w:rsidR="00A92AF7" w:rsidRPr="00A161DD" w:rsidRDefault="00A92AF7" w:rsidP="00A92AF7">
            <w:pPr>
              <w:rPr>
                <w:rFonts w:ascii="Arial" w:hAnsi="Arial" w:cs="Arial"/>
                <w:sz w:val="24"/>
                <w:szCs w:val="24"/>
              </w:rPr>
            </w:pPr>
            <w:r w:rsidRPr="00A161DD">
              <w:rPr>
                <w:rFonts w:ascii="Arial" w:hAnsi="Arial" w:cs="Arial"/>
                <w:sz w:val="24"/>
                <w:szCs w:val="24"/>
              </w:rPr>
              <w:t xml:space="preserve">Transcripts of media briefings, interviews </w:t>
            </w:r>
          </w:p>
        </w:tc>
        <w:tc>
          <w:tcPr>
            <w:tcW w:w="3066" w:type="dxa"/>
          </w:tcPr>
          <w:p w14:paraId="6944D520" w14:textId="7435F009"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Date of issue + 10 years (longer retention periods may be necessary depending on the nature and sensitivity of the content)</w:t>
            </w:r>
          </w:p>
        </w:tc>
        <w:tc>
          <w:tcPr>
            <w:tcW w:w="3066" w:type="dxa"/>
          </w:tcPr>
          <w:p w14:paraId="5BA2F154" w14:textId="12633F88" w:rsidR="745ACE3E" w:rsidRDefault="745ACE3E"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05" w:type="dxa"/>
          </w:tcPr>
          <w:p w14:paraId="77931860" w14:textId="77777777"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05" w:type="dxa"/>
          </w:tcPr>
          <w:p w14:paraId="708883B5" w14:textId="5699F626" w:rsidR="47D5A50B" w:rsidRDefault="47D5A50B"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bl>
    <w:p w14:paraId="56979363" w14:textId="130E3021" w:rsidR="648B31AF" w:rsidRDefault="648B31AF">
      <w:r>
        <w:br w:type="page"/>
      </w:r>
    </w:p>
    <w:p w14:paraId="5B660678" w14:textId="3DE4BED4" w:rsidR="003826BE" w:rsidRPr="00A161DD" w:rsidRDefault="003826BE">
      <w:pPr>
        <w:rPr>
          <w:rFonts w:ascii="Arial" w:hAnsi="Arial" w:cs="Arial"/>
          <w:sz w:val="24"/>
          <w:szCs w:val="24"/>
        </w:rPr>
      </w:pPr>
    </w:p>
    <w:p w14:paraId="0B799127" w14:textId="720D5421" w:rsidR="003826BE" w:rsidRPr="00A161DD" w:rsidRDefault="003826BE" w:rsidP="00A161DD">
      <w:pPr>
        <w:pStyle w:val="Heading1"/>
        <w:rPr>
          <w:rFonts w:ascii="Arial" w:hAnsi="Arial" w:cs="Arial"/>
          <w:b/>
          <w:color w:val="auto"/>
          <w:sz w:val="28"/>
          <w:szCs w:val="28"/>
        </w:rPr>
      </w:pPr>
      <w:r w:rsidRPr="648B31AF">
        <w:rPr>
          <w:rFonts w:ascii="Arial" w:hAnsi="Arial" w:cs="Arial"/>
          <w:b/>
          <w:bCs/>
          <w:color w:val="auto"/>
          <w:sz w:val="28"/>
          <w:szCs w:val="28"/>
        </w:rPr>
        <w:t>Community Outreach</w:t>
      </w:r>
    </w:p>
    <w:tbl>
      <w:tblPr>
        <w:tblStyle w:val="PlainTable1"/>
        <w:tblW w:w="13957" w:type="dxa"/>
        <w:tblLayout w:type="fixed"/>
        <w:tblLook w:val="04A0" w:firstRow="1" w:lastRow="0" w:firstColumn="1" w:lastColumn="0" w:noHBand="0" w:noVBand="1"/>
      </w:tblPr>
      <w:tblGrid>
        <w:gridCol w:w="3399"/>
        <w:gridCol w:w="3031"/>
        <w:gridCol w:w="3031"/>
        <w:gridCol w:w="2248"/>
        <w:gridCol w:w="2248"/>
      </w:tblGrid>
      <w:tr w:rsidR="00A97753" w:rsidRPr="00A161DD" w14:paraId="3E08E6A5"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tcPr>
          <w:p w14:paraId="3FFE568D" w14:textId="5AEA7161" w:rsidR="003826BE" w:rsidRPr="00A161DD" w:rsidRDefault="003826BE" w:rsidP="003826BE">
            <w:pPr>
              <w:rPr>
                <w:rFonts w:ascii="Arial" w:hAnsi="Arial" w:cs="Arial"/>
                <w:sz w:val="24"/>
                <w:szCs w:val="24"/>
              </w:rPr>
            </w:pPr>
            <w:r w:rsidRPr="00A161DD">
              <w:rPr>
                <w:rFonts w:ascii="Arial" w:hAnsi="Arial" w:cs="Arial"/>
                <w:sz w:val="24"/>
                <w:szCs w:val="24"/>
              </w:rPr>
              <w:t>Description of record</w:t>
            </w:r>
          </w:p>
        </w:tc>
        <w:tc>
          <w:tcPr>
            <w:tcW w:w="3031" w:type="dxa"/>
          </w:tcPr>
          <w:p w14:paraId="1B4B2C67" w14:textId="6439E8FF" w:rsidR="003826BE" w:rsidRPr="00A161DD" w:rsidRDefault="1E0D32E0"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31" w:type="dxa"/>
          </w:tcPr>
          <w:p w14:paraId="59F3994F" w14:textId="66D9FB3C" w:rsidR="64BA32A6" w:rsidRDefault="64BA32A6"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48" w:type="dxa"/>
          </w:tcPr>
          <w:p w14:paraId="637942EA" w14:textId="22BBF26B" w:rsidR="003826BE" w:rsidRPr="00A161DD" w:rsidRDefault="003826BE" w:rsidP="003826B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48" w:type="dxa"/>
          </w:tcPr>
          <w:p w14:paraId="575409EF" w14:textId="532D1230" w:rsidR="3FEC74F7" w:rsidRDefault="3FEC74F7" w:rsidP="5B12C5B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Regulatory and other requirements</w:t>
            </w:r>
          </w:p>
        </w:tc>
      </w:tr>
      <w:tr w:rsidR="008D42E6" w:rsidRPr="00A161DD" w14:paraId="3004BD6B"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tcPr>
          <w:p w14:paraId="76852766" w14:textId="4B6D9574" w:rsidR="008D42E6" w:rsidRPr="00A161DD" w:rsidRDefault="008D42E6" w:rsidP="008D42E6">
            <w:pPr>
              <w:rPr>
                <w:rFonts w:ascii="Arial" w:hAnsi="Arial" w:cs="Arial"/>
                <w:sz w:val="24"/>
                <w:szCs w:val="24"/>
              </w:rPr>
            </w:pPr>
            <w:r w:rsidRPr="00A161DD">
              <w:rPr>
                <w:rFonts w:ascii="Arial" w:hAnsi="Arial" w:cs="Arial"/>
                <w:sz w:val="24"/>
                <w:szCs w:val="24"/>
              </w:rPr>
              <w:t xml:space="preserve">Public enquiries </w:t>
            </w:r>
          </w:p>
        </w:tc>
        <w:tc>
          <w:tcPr>
            <w:tcW w:w="3031" w:type="dxa"/>
          </w:tcPr>
          <w:p w14:paraId="6D455DA0" w14:textId="522F08EA" w:rsidR="008D42E6" w:rsidRPr="00A161DD" w:rsidRDefault="008D42E6" w:rsidP="008D42E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End of contact with enquirer + 1 year</w:t>
            </w:r>
          </w:p>
        </w:tc>
        <w:tc>
          <w:tcPr>
            <w:tcW w:w="3031" w:type="dxa"/>
          </w:tcPr>
          <w:p w14:paraId="3D973D80" w14:textId="4071FA23"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8" w:type="dxa"/>
          </w:tcPr>
          <w:p w14:paraId="586183A9" w14:textId="77777777" w:rsidR="008D42E6" w:rsidRPr="00A161DD" w:rsidRDefault="008D42E6" w:rsidP="008D42E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8" w:type="dxa"/>
          </w:tcPr>
          <w:p w14:paraId="7FC2ED7C" w14:textId="49FFA9C2" w:rsidR="2C09D6C3" w:rsidRDefault="2C09D6C3"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8D42E6" w:rsidRPr="00A161DD" w14:paraId="3252C7F0" w14:textId="77777777" w:rsidTr="648B31AF">
        <w:tc>
          <w:tcPr>
            <w:cnfStyle w:val="001000000000" w:firstRow="0" w:lastRow="0" w:firstColumn="1" w:lastColumn="0" w:oddVBand="0" w:evenVBand="0" w:oddHBand="0" w:evenHBand="0" w:firstRowFirstColumn="0" w:firstRowLastColumn="0" w:lastRowFirstColumn="0" w:lastRowLastColumn="0"/>
            <w:tcW w:w="3399" w:type="dxa"/>
          </w:tcPr>
          <w:p w14:paraId="40E36F3D" w14:textId="64EDE071" w:rsidR="008D42E6" w:rsidRPr="00A161DD" w:rsidRDefault="008D42E6" w:rsidP="008D42E6">
            <w:pPr>
              <w:rPr>
                <w:rFonts w:ascii="Arial" w:hAnsi="Arial" w:cs="Arial"/>
                <w:sz w:val="24"/>
                <w:szCs w:val="24"/>
              </w:rPr>
            </w:pPr>
            <w:r w:rsidRPr="00A161DD">
              <w:rPr>
                <w:rFonts w:ascii="Arial" w:hAnsi="Arial" w:cs="Arial"/>
                <w:sz w:val="24"/>
                <w:szCs w:val="24"/>
              </w:rPr>
              <w:t xml:space="preserve">User surveys </w:t>
            </w:r>
          </w:p>
        </w:tc>
        <w:tc>
          <w:tcPr>
            <w:tcW w:w="3031" w:type="dxa"/>
          </w:tcPr>
          <w:p w14:paraId="702F47EE" w14:textId="6EFD5CF7" w:rsidR="008D42E6" w:rsidRPr="00A161DD" w:rsidRDefault="008D42E6" w:rsidP="008D42E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Completion of survey + 3 years</w:t>
            </w:r>
          </w:p>
        </w:tc>
        <w:tc>
          <w:tcPr>
            <w:tcW w:w="3031" w:type="dxa"/>
          </w:tcPr>
          <w:p w14:paraId="0A118FB1" w14:textId="1AF9CE02" w:rsidR="17E2964B" w:rsidRDefault="17E2964B"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48" w:type="dxa"/>
          </w:tcPr>
          <w:p w14:paraId="2980192E" w14:textId="77777777" w:rsidR="008D42E6" w:rsidRPr="00A161DD" w:rsidRDefault="008D42E6" w:rsidP="008D42E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48" w:type="dxa"/>
          </w:tcPr>
          <w:p w14:paraId="4203B12F" w14:textId="444D4DFB" w:rsidR="46D2FFC9" w:rsidRDefault="46D2FFC9"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 xml:space="preserve">The retention period will depend on what was stated in the privacy notice initially. After this responses can be anonymised for analysis in compliance with GDPR. </w:t>
            </w:r>
          </w:p>
        </w:tc>
      </w:tr>
      <w:tr w:rsidR="008D42E6" w:rsidRPr="00A161DD" w14:paraId="0850D80C" w14:textId="77777777" w:rsidTr="648B31A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99" w:type="dxa"/>
          </w:tcPr>
          <w:p w14:paraId="2CCD0DF1" w14:textId="2B75D516" w:rsidR="008D42E6" w:rsidRPr="00A161DD" w:rsidRDefault="008D42E6" w:rsidP="008D42E6">
            <w:pPr>
              <w:rPr>
                <w:rFonts w:ascii="Arial" w:hAnsi="Arial" w:cs="Arial"/>
                <w:sz w:val="24"/>
                <w:szCs w:val="24"/>
              </w:rPr>
            </w:pPr>
            <w:r w:rsidRPr="00A161DD">
              <w:rPr>
                <w:rFonts w:ascii="Arial" w:hAnsi="Arial" w:cs="Arial"/>
                <w:sz w:val="24"/>
                <w:szCs w:val="24"/>
              </w:rPr>
              <w:t>Email distribution list</w:t>
            </w:r>
          </w:p>
        </w:tc>
        <w:tc>
          <w:tcPr>
            <w:tcW w:w="3031" w:type="dxa"/>
          </w:tcPr>
          <w:p w14:paraId="519CA287" w14:textId="3D84B9A3" w:rsidR="008D42E6" w:rsidRPr="00A161DD" w:rsidRDefault="008D42E6" w:rsidP="008D42E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Retain whilst current</w:t>
            </w:r>
          </w:p>
        </w:tc>
        <w:tc>
          <w:tcPr>
            <w:tcW w:w="3031" w:type="dxa"/>
          </w:tcPr>
          <w:p w14:paraId="54302826" w14:textId="7396AE63"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8" w:type="dxa"/>
          </w:tcPr>
          <w:p w14:paraId="75CE599D" w14:textId="77777777" w:rsidR="008D42E6" w:rsidRPr="00A161DD" w:rsidRDefault="008D42E6" w:rsidP="008D42E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8" w:type="dxa"/>
          </w:tcPr>
          <w:p w14:paraId="068FE754" w14:textId="38118113" w:rsidR="795249F8" w:rsidRDefault="795249F8"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bl>
    <w:p w14:paraId="6E9AD631" w14:textId="0D8DC1CB" w:rsidR="648B31AF" w:rsidRDefault="648B31AF">
      <w:r>
        <w:br w:type="page"/>
      </w:r>
    </w:p>
    <w:p w14:paraId="512D7A9B" w14:textId="08127FB3" w:rsidR="003826BE" w:rsidRPr="00A161DD" w:rsidRDefault="003826BE">
      <w:pPr>
        <w:rPr>
          <w:rFonts w:ascii="Arial" w:hAnsi="Arial" w:cs="Arial"/>
          <w:sz w:val="24"/>
          <w:szCs w:val="24"/>
        </w:rPr>
      </w:pPr>
    </w:p>
    <w:p w14:paraId="48B9BCE9" w14:textId="7F3671D5" w:rsidR="003826BE" w:rsidRPr="00A161DD" w:rsidRDefault="003826BE" w:rsidP="00A161DD">
      <w:pPr>
        <w:pStyle w:val="Heading1"/>
        <w:rPr>
          <w:rFonts w:ascii="Arial" w:hAnsi="Arial" w:cs="Arial"/>
          <w:b/>
          <w:color w:val="auto"/>
          <w:sz w:val="28"/>
          <w:szCs w:val="28"/>
        </w:rPr>
      </w:pPr>
      <w:r w:rsidRPr="648B31AF">
        <w:rPr>
          <w:rFonts w:ascii="Arial" w:hAnsi="Arial" w:cs="Arial"/>
          <w:b/>
          <w:bCs/>
          <w:color w:val="auto"/>
          <w:sz w:val="28"/>
          <w:szCs w:val="28"/>
        </w:rPr>
        <w:t xml:space="preserve">Alumni and </w:t>
      </w:r>
      <w:r w:rsidR="00265B91" w:rsidRPr="648B31AF">
        <w:rPr>
          <w:rFonts w:ascii="Arial" w:hAnsi="Arial" w:cs="Arial"/>
          <w:b/>
          <w:bCs/>
          <w:color w:val="auto"/>
          <w:sz w:val="28"/>
          <w:szCs w:val="28"/>
        </w:rPr>
        <w:t>Development Office</w:t>
      </w:r>
    </w:p>
    <w:tbl>
      <w:tblPr>
        <w:tblStyle w:val="PlainTable1"/>
        <w:tblW w:w="13957" w:type="dxa"/>
        <w:tblLayout w:type="fixed"/>
        <w:tblLook w:val="04A0" w:firstRow="1" w:lastRow="0" w:firstColumn="1" w:lastColumn="0" w:noHBand="0" w:noVBand="1"/>
      </w:tblPr>
      <w:tblGrid>
        <w:gridCol w:w="3365"/>
        <w:gridCol w:w="3043"/>
        <w:gridCol w:w="3043"/>
        <w:gridCol w:w="2253"/>
        <w:gridCol w:w="2253"/>
      </w:tblGrid>
      <w:tr w:rsidR="003826BE" w:rsidRPr="00B779C3" w14:paraId="4D7148C8"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207CF4B1" w14:textId="0B058C6F" w:rsidR="003826BE" w:rsidRPr="00CA5FFF" w:rsidRDefault="003826BE" w:rsidP="003826BE">
            <w:pPr>
              <w:rPr>
                <w:rFonts w:ascii="Arial" w:hAnsi="Arial" w:cs="Arial"/>
                <w:sz w:val="24"/>
                <w:szCs w:val="24"/>
              </w:rPr>
            </w:pPr>
            <w:r w:rsidRPr="00CA5FFF">
              <w:rPr>
                <w:rFonts w:ascii="Arial" w:hAnsi="Arial" w:cs="Arial"/>
                <w:sz w:val="24"/>
                <w:szCs w:val="24"/>
              </w:rPr>
              <w:t>Description of record</w:t>
            </w:r>
          </w:p>
        </w:tc>
        <w:tc>
          <w:tcPr>
            <w:tcW w:w="3043" w:type="dxa"/>
          </w:tcPr>
          <w:p w14:paraId="74C3E3D8" w14:textId="7042773D" w:rsidR="003826BE" w:rsidRPr="00CA5FFF" w:rsidRDefault="018B0673"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43" w:type="dxa"/>
          </w:tcPr>
          <w:p w14:paraId="0ED6D230" w14:textId="49A3B618" w:rsidR="65A1E28A" w:rsidRDefault="65A1E28A"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53" w:type="dxa"/>
          </w:tcPr>
          <w:p w14:paraId="5D1A1A56" w14:textId="6EA5A2DC" w:rsidR="003826BE" w:rsidRPr="00B779C3" w:rsidRDefault="003826BE" w:rsidP="003826BE">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u w:val="wave"/>
              </w:rPr>
            </w:pPr>
            <w:r w:rsidRPr="00B779C3">
              <w:rPr>
                <w:rFonts w:ascii="Arial" w:hAnsi="Arial" w:cs="Arial"/>
                <w:sz w:val="24"/>
                <w:szCs w:val="24"/>
              </w:rPr>
              <w:t>Legal Citation</w:t>
            </w:r>
          </w:p>
        </w:tc>
        <w:tc>
          <w:tcPr>
            <w:tcW w:w="2253" w:type="dxa"/>
          </w:tcPr>
          <w:p w14:paraId="3F81FB16" w14:textId="6B1A1FA5" w:rsidR="4911C1E3" w:rsidRDefault="4911C1E3" w:rsidP="5B12C5B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Regulatory and other requirements</w:t>
            </w:r>
          </w:p>
        </w:tc>
      </w:tr>
      <w:tr w:rsidR="00A92AF7" w:rsidRPr="00B779C3" w14:paraId="04047C4E"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7C228964" w14:textId="60112D0F" w:rsidR="00265B91" w:rsidRPr="00CA5FFF" w:rsidRDefault="7404EFDB" w:rsidP="0036A37A">
            <w:pPr>
              <w:rPr>
                <w:rFonts w:ascii="Arial" w:hAnsi="Arial" w:cs="Arial"/>
                <w:color w:val="000000" w:themeColor="text1"/>
                <w:sz w:val="24"/>
                <w:szCs w:val="24"/>
              </w:rPr>
            </w:pPr>
            <w:r w:rsidRPr="28CD30FB">
              <w:rPr>
                <w:rFonts w:ascii="Arial" w:hAnsi="Arial" w:cs="Arial"/>
                <w:color w:val="000000" w:themeColor="text1"/>
                <w:sz w:val="24"/>
                <w:szCs w:val="24"/>
              </w:rPr>
              <w:t xml:space="preserve">Alumni </w:t>
            </w:r>
            <w:r w:rsidR="5075ABBD" w:rsidRPr="28CD30FB">
              <w:rPr>
                <w:rFonts w:ascii="Arial" w:hAnsi="Arial" w:cs="Arial"/>
                <w:color w:val="000000" w:themeColor="text1"/>
                <w:sz w:val="24"/>
                <w:szCs w:val="24"/>
              </w:rPr>
              <w:t xml:space="preserve">details including </w:t>
            </w:r>
            <w:r w:rsidRPr="28CD30FB">
              <w:rPr>
                <w:rFonts w:ascii="Arial" w:hAnsi="Arial" w:cs="Arial"/>
                <w:color w:val="000000" w:themeColor="text1"/>
                <w:sz w:val="24"/>
                <w:szCs w:val="24"/>
              </w:rPr>
              <w:t>n</w:t>
            </w:r>
            <w:r w:rsidR="00265B91" w:rsidRPr="28CD30FB">
              <w:rPr>
                <w:rFonts w:ascii="Arial" w:hAnsi="Arial" w:cs="Arial"/>
                <w:color w:val="000000" w:themeColor="text1"/>
                <w:sz w:val="24"/>
                <w:szCs w:val="24"/>
              </w:rPr>
              <w:t>ame</w:t>
            </w:r>
            <w:r w:rsidR="0C923F13" w:rsidRPr="28CD30FB">
              <w:rPr>
                <w:rFonts w:ascii="Arial" w:hAnsi="Arial" w:cs="Arial"/>
                <w:color w:val="000000" w:themeColor="text1"/>
                <w:sz w:val="24"/>
                <w:szCs w:val="24"/>
              </w:rPr>
              <w:t>,</w:t>
            </w:r>
            <w:r w:rsidR="00265B91" w:rsidRPr="28CD30FB">
              <w:rPr>
                <w:rFonts w:ascii="Arial" w:hAnsi="Arial" w:cs="Arial"/>
                <w:color w:val="000000" w:themeColor="text1"/>
                <w:sz w:val="24"/>
                <w:szCs w:val="24"/>
              </w:rPr>
              <w:t xml:space="preserve"> DOB</w:t>
            </w:r>
            <w:r w:rsidR="32A5DC13" w:rsidRPr="28CD30FB">
              <w:rPr>
                <w:rFonts w:ascii="Arial" w:hAnsi="Arial" w:cs="Arial"/>
                <w:color w:val="000000" w:themeColor="text1"/>
                <w:sz w:val="24"/>
                <w:szCs w:val="24"/>
              </w:rPr>
              <w:t xml:space="preserve">, address, contact information, </w:t>
            </w:r>
            <w:r w:rsidR="666EA2C3" w:rsidRPr="28CD30FB">
              <w:rPr>
                <w:rFonts w:ascii="Arial" w:hAnsi="Arial" w:cs="Arial"/>
                <w:color w:val="000000" w:themeColor="text1"/>
                <w:sz w:val="24"/>
                <w:szCs w:val="24"/>
              </w:rPr>
              <w:t xml:space="preserve">education details, career </w:t>
            </w:r>
            <w:r w:rsidR="6253F870" w:rsidRPr="28CD30FB">
              <w:rPr>
                <w:rFonts w:ascii="Arial" w:hAnsi="Arial" w:cs="Arial"/>
                <w:color w:val="000000" w:themeColor="text1"/>
                <w:sz w:val="24"/>
                <w:szCs w:val="24"/>
              </w:rPr>
              <w:t>and</w:t>
            </w:r>
            <w:r w:rsidR="666EA2C3" w:rsidRPr="28CD30FB">
              <w:rPr>
                <w:rFonts w:ascii="Arial" w:hAnsi="Arial" w:cs="Arial"/>
                <w:color w:val="000000" w:themeColor="text1"/>
                <w:sz w:val="24"/>
                <w:szCs w:val="24"/>
              </w:rPr>
              <w:t xml:space="preserve"> employment</w:t>
            </w:r>
            <w:r w:rsidR="290F8B6E" w:rsidRPr="28CD30FB">
              <w:rPr>
                <w:rFonts w:ascii="Arial" w:hAnsi="Arial" w:cs="Arial"/>
                <w:color w:val="000000" w:themeColor="text1"/>
                <w:sz w:val="24"/>
                <w:szCs w:val="24"/>
              </w:rPr>
              <w:t>, individual relationships,</w:t>
            </w:r>
            <w:r w:rsidR="3268D73B" w:rsidRPr="28CD30FB">
              <w:rPr>
                <w:rFonts w:ascii="Arial" w:hAnsi="Arial" w:cs="Arial"/>
                <w:color w:val="000000" w:themeColor="text1"/>
                <w:sz w:val="24"/>
                <w:szCs w:val="24"/>
              </w:rPr>
              <w:t xml:space="preserve"> i</w:t>
            </w:r>
            <w:r w:rsidR="3268D73B" w:rsidRPr="28CD30FB">
              <w:rPr>
                <w:rFonts w:ascii="Arial" w:eastAsia="Arial" w:hAnsi="Arial" w:cs="Arial"/>
                <w:sz w:val="24"/>
                <w:szCs w:val="24"/>
              </w:rPr>
              <w:t>nterests, union society, religious beliefs, racial or ethnic background,</w:t>
            </w:r>
            <w:r w:rsidR="72AE34B7" w:rsidRPr="28CD30FB">
              <w:rPr>
                <w:rFonts w:ascii="Arial" w:eastAsia="Arial" w:hAnsi="Arial" w:cs="Arial"/>
                <w:sz w:val="24"/>
                <w:szCs w:val="24"/>
              </w:rPr>
              <w:t xml:space="preserve"> l</w:t>
            </w:r>
            <w:r w:rsidR="72AE34B7" w:rsidRPr="28CD30FB">
              <w:rPr>
                <w:rFonts w:ascii="Arial" w:hAnsi="Arial" w:cs="Arial"/>
                <w:color w:val="000000" w:themeColor="text1"/>
                <w:sz w:val="24"/>
                <w:szCs w:val="24"/>
              </w:rPr>
              <w:t>egal documents in reference to estate administration,</w:t>
            </w:r>
            <w:r w:rsidR="306A032A" w:rsidRPr="28CD30FB">
              <w:rPr>
                <w:rFonts w:ascii="Arial" w:hAnsi="Arial" w:cs="Arial"/>
                <w:color w:val="000000" w:themeColor="text1"/>
                <w:sz w:val="24"/>
                <w:szCs w:val="24"/>
              </w:rPr>
              <w:t xml:space="preserve"> giving history</w:t>
            </w:r>
            <w:r w:rsidR="44CC4A34" w:rsidRPr="28CD30FB">
              <w:rPr>
                <w:rFonts w:ascii="Arial" w:hAnsi="Arial" w:cs="Arial"/>
                <w:color w:val="000000" w:themeColor="text1"/>
                <w:sz w:val="24"/>
                <w:szCs w:val="24"/>
              </w:rPr>
              <w:t>,</w:t>
            </w:r>
            <w:r w:rsidR="72AE34B7" w:rsidRPr="28CD30FB">
              <w:rPr>
                <w:rFonts w:ascii="Arial" w:hAnsi="Arial" w:cs="Arial"/>
                <w:color w:val="000000" w:themeColor="text1"/>
                <w:sz w:val="24"/>
                <w:szCs w:val="24"/>
              </w:rPr>
              <w:t xml:space="preserve"> volunteering</w:t>
            </w:r>
            <w:r w:rsidR="698AE22F" w:rsidRPr="28CD30FB">
              <w:rPr>
                <w:rFonts w:ascii="Arial" w:hAnsi="Arial" w:cs="Arial"/>
                <w:color w:val="000000" w:themeColor="text1"/>
                <w:sz w:val="24"/>
                <w:szCs w:val="24"/>
              </w:rPr>
              <w:t xml:space="preserve"> and </w:t>
            </w:r>
            <w:r w:rsidR="72AE34B7" w:rsidRPr="28CD30FB">
              <w:rPr>
                <w:rFonts w:ascii="Arial" w:hAnsi="Arial" w:cs="Arial"/>
                <w:color w:val="000000" w:themeColor="text1"/>
                <w:sz w:val="24"/>
                <w:szCs w:val="24"/>
              </w:rPr>
              <w:t>event attendance history,</w:t>
            </w:r>
            <w:r w:rsidR="66A45E4E" w:rsidRPr="28CD30FB">
              <w:rPr>
                <w:rFonts w:ascii="Arial" w:hAnsi="Arial" w:cs="Arial"/>
                <w:color w:val="000000" w:themeColor="text1"/>
                <w:sz w:val="24"/>
                <w:szCs w:val="24"/>
              </w:rPr>
              <w:t xml:space="preserve"> in rec</w:t>
            </w:r>
            <w:r w:rsidR="1476EDF5" w:rsidRPr="28CD30FB">
              <w:rPr>
                <w:rFonts w:ascii="Arial" w:hAnsi="Arial" w:cs="Arial"/>
                <w:color w:val="000000" w:themeColor="text1"/>
                <w:sz w:val="24"/>
                <w:szCs w:val="24"/>
              </w:rPr>
              <w:t>eipt of</w:t>
            </w:r>
            <w:r w:rsidR="72AE34B7" w:rsidRPr="28CD30FB">
              <w:rPr>
                <w:rFonts w:ascii="Arial" w:hAnsi="Arial" w:cs="Arial"/>
                <w:color w:val="000000" w:themeColor="text1"/>
                <w:sz w:val="24"/>
                <w:szCs w:val="24"/>
              </w:rPr>
              <w:t xml:space="preserve"> scholarship</w:t>
            </w:r>
          </w:p>
          <w:p w14:paraId="3BA536C8" w14:textId="2390AFC7" w:rsidR="00265B91" w:rsidRPr="00CA5FFF" w:rsidRDefault="00265B91" w:rsidP="0036A37A">
            <w:pPr>
              <w:rPr>
                <w:rFonts w:ascii="Arial" w:hAnsi="Arial" w:cs="Arial"/>
                <w:color w:val="000000" w:themeColor="text1"/>
                <w:sz w:val="24"/>
                <w:szCs w:val="24"/>
              </w:rPr>
            </w:pPr>
          </w:p>
          <w:p w14:paraId="2AAE11EC" w14:textId="7EE1070D" w:rsidR="00265B91" w:rsidRPr="00CA5FFF" w:rsidRDefault="00265B91" w:rsidP="0036A37A">
            <w:pPr>
              <w:rPr>
                <w:rFonts w:ascii="Arial" w:eastAsia="Arial" w:hAnsi="Arial" w:cs="Arial"/>
                <w:sz w:val="24"/>
                <w:szCs w:val="24"/>
              </w:rPr>
            </w:pPr>
          </w:p>
          <w:p w14:paraId="0E01FDF2" w14:textId="5BD14723" w:rsidR="00A92AF7" w:rsidRPr="00CA5FFF" w:rsidRDefault="00A92AF7" w:rsidP="00AA0E08">
            <w:pPr>
              <w:rPr>
                <w:rFonts w:ascii="Arial" w:hAnsi="Arial" w:cs="Arial"/>
                <w:sz w:val="24"/>
                <w:szCs w:val="24"/>
              </w:rPr>
            </w:pPr>
          </w:p>
        </w:tc>
        <w:tc>
          <w:tcPr>
            <w:tcW w:w="3043" w:type="dxa"/>
          </w:tcPr>
          <w:p w14:paraId="48260B34" w14:textId="56392666" w:rsidR="58F59C27" w:rsidRDefault="58F59C27" w:rsidP="0036A37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sidRPr="0036A37A">
              <w:rPr>
                <w:rFonts w:ascii="Arial" w:hAnsi="Arial" w:cs="Arial"/>
                <w:b/>
                <w:bCs/>
                <w:color w:val="000000" w:themeColor="text1"/>
                <w:sz w:val="24"/>
                <w:szCs w:val="24"/>
              </w:rPr>
              <w:t>In perpetuity</w:t>
            </w:r>
          </w:p>
          <w:p w14:paraId="5EB066A2" w14:textId="243D5C91" w:rsidR="0036A37A" w:rsidRDefault="0036A37A" w:rsidP="0036A37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p>
          <w:p w14:paraId="4D9CEE05" w14:textId="0ED3FC25" w:rsidR="0036A37A" w:rsidRDefault="0036A37A" w:rsidP="0036A37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p>
          <w:p w14:paraId="059A4402" w14:textId="418EA16C" w:rsidR="0036A37A" w:rsidRDefault="0036A37A" w:rsidP="0036A37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p>
          <w:p w14:paraId="4163DF0E" w14:textId="77777777" w:rsidR="00AA0E08" w:rsidRPr="00CA5FFF" w:rsidRDefault="00AA0E08" w:rsidP="00AA0E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p w14:paraId="6D975328" w14:textId="0DD40670" w:rsidR="00AA0E08" w:rsidRPr="00CA5FFF" w:rsidRDefault="00AA0E08" w:rsidP="00AA0E08">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rPr>
            </w:pPr>
          </w:p>
          <w:p w14:paraId="1A07A765" w14:textId="77777777" w:rsidR="00AA0E08" w:rsidRPr="00CA5FFF" w:rsidRDefault="00AA0E08" w:rsidP="00AA0E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p w14:paraId="7D77E5DB" w14:textId="5653F66D" w:rsidR="00AA0E08" w:rsidRPr="00CA5FFF" w:rsidRDefault="00AA0E08" w:rsidP="00AA0E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43" w:type="dxa"/>
          </w:tcPr>
          <w:p w14:paraId="12E42566" w14:textId="6B736437"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p>
        </w:tc>
        <w:tc>
          <w:tcPr>
            <w:tcW w:w="2253" w:type="dxa"/>
          </w:tcPr>
          <w:p w14:paraId="2A4DC17C" w14:textId="77777777" w:rsidR="00A92AF7" w:rsidRPr="00B779C3"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253" w:type="dxa"/>
          </w:tcPr>
          <w:p w14:paraId="7FBE64F9" w14:textId="534CE799" w:rsidR="5FDF669D" w:rsidRDefault="5FDF669D"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B75227" w:rsidRPr="00B779C3" w14:paraId="3E43BCB2" w14:textId="77777777" w:rsidTr="28CD30FB">
        <w:tc>
          <w:tcPr>
            <w:cnfStyle w:val="001000000000" w:firstRow="0" w:lastRow="0" w:firstColumn="1" w:lastColumn="0" w:oddVBand="0" w:evenVBand="0" w:oddHBand="0" w:evenHBand="0" w:firstRowFirstColumn="0" w:firstRowLastColumn="0" w:lastRowFirstColumn="0" w:lastRowLastColumn="0"/>
            <w:tcW w:w="3365" w:type="dxa"/>
          </w:tcPr>
          <w:p w14:paraId="71A044AB" w14:textId="1C1EAE5C" w:rsidR="00B75227" w:rsidRPr="0036A37A" w:rsidRDefault="00B75227" w:rsidP="0036A37A">
            <w:pPr>
              <w:rPr>
                <w:rFonts w:ascii="Arial" w:hAnsi="Arial" w:cs="Arial"/>
                <w:color w:val="000000" w:themeColor="text1"/>
                <w:sz w:val="24"/>
                <w:szCs w:val="24"/>
              </w:rPr>
            </w:pPr>
            <w:r>
              <w:rPr>
                <w:rFonts w:ascii="Arial" w:hAnsi="Arial" w:cs="Arial"/>
                <w:color w:val="000000" w:themeColor="text1"/>
                <w:sz w:val="24"/>
                <w:szCs w:val="24"/>
              </w:rPr>
              <w:t xml:space="preserve">Alumni </w:t>
            </w:r>
            <w:r w:rsidR="00DD3718">
              <w:rPr>
                <w:rFonts w:ascii="Arial" w:hAnsi="Arial" w:cs="Arial"/>
                <w:color w:val="000000" w:themeColor="text1"/>
                <w:sz w:val="24"/>
                <w:szCs w:val="24"/>
              </w:rPr>
              <w:t>dietary preferences</w:t>
            </w:r>
            <w:r w:rsidR="00F755C0">
              <w:rPr>
                <w:rFonts w:ascii="Arial" w:hAnsi="Arial" w:cs="Arial"/>
                <w:color w:val="000000" w:themeColor="text1"/>
                <w:sz w:val="24"/>
                <w:szCs w:val="24"/>
              </w:rPr>
              <w:t>, communication preferences</w:t>
            </w:r>
            <w:r w:rsidR="0087750F">
              <w:rPr>
                <w:rFonts w:ascii="Arial" w:hAnsi="Arial" w:cs="Arial"/>
                <w:color w:val="000000" w:themeColor="text1"/>
                <w:sz w:val="24"/>
                <w:szCs w:val="24"/>
              </w:rPr>
              <w:t>, research notes</w:t>
            </w:r>
          </w:p>
        </w:tc>
        <w:tc>
          <w:tcPr>
            <w:tcW w:w="3043" w:type="dxa"/>
          </w:tcPr>
          <w:p w14:paraId="2C77547A" w14:textId="355A58A6" w:rsidR="00B75227" w:rsidRPr="0036A37A" w:rsidRDefault="00DD3718" w:rsidP="0036A37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Held during lifetime</w:t>
            </w:r>
          </w:p>
        </w:tc>
        <w:tc>
          <w:tcPr>
            <w:tcW w:w="3043" w:type="dxa"/>
          </w:tcPr>
          <w:p w14:paraId="7CD78529" w14:textId="03EFC299"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p>
        </w:tc>
        <w:tc>
          <w:tcPr>
            <w:tcW w:w="2253" w:type="dxa"/>
          </w:tcPr>
          <w:p w14:paraId="78F085A3" w14:textId="77777777" w:rsidR="00B75227" w:rsidRPr="00B779C3" w:rsidRDefault="00B75227"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c>
          <w:tcPr>
            <w:tcW w:w="2253" w:type="dxa"/>
          </w:tcPr>
          <w:p w14:paraId="0303B3FD" w14:textId="31E32DFA" w:rsidR="4F620576" w:rsidRDefault="4F620576"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2F768F" w:rsidRPr="00B779C3" w14:paraId="38705B34"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61293439" w14:textId="06BFF763" w:rsidR="002F768F" w:rsidRDefault="002F768F" w:rsidP="0036A37A">
            <w:pPr>
              <w:rPr>
                <w:rFonts w:ascii="Arial" w:hAnsi="Arial" w:cs="Arial"/>
                <w:color w:val="000000" w:themeColor="text1"/>
                <w:sz w:val="24"/>
                <w:szCs w:val="24"/>
              </w:rPr>
            </w:pPr>
            <w:r>
              <w:rPr>
                <w:rFonts w:ascii="Arial" w:hAnsi="Arial" w:cs="Arial"/>
                <w:color w:val="000000" w:themeColor="text1"/>
                <w:sz w:val="24"/>
                <w:szCs w:val="24"/>
              </w:rPr>
              <w:t>Alumni scholar reports</w:t>
            </w:r>
          </w:p>
        </w:tc>
        <w:tc>
          <w:tcPr>
            <w:tcW w:w="3043" w:type="dxa"/>
          </w:tcPr>
          <w:p w14:paraId="04C567CC" w14:textId="38F88ACF" w:rsidR="002F768F" w:rsidRDefault="002F768F" w:rsidP="0036A37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Graduation + 3 years</w:t>
            </w:r>
          </w:p>
        </w:tc>
        <w:tc>
          <w:tcPr>
            <w:tcW w:w="3043" w:type="dxa"/>
          </w:tcPr>
          <w:p w14:paraId="3DA26064" w14:textId="652EDC37"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p>
        </w:tc>
        <w:tc>
          <w:tcPr>
            <w:tcW w:w="2253" w:type="dxa"/>
          </w:tcPr>
          <w:p w14:paraId="242B9E9B" w14:textId="77777777" w:rsidR="002F768F" w:rsidRPr="00B779C3" w:rsidRDefault="002F768F"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253" w:type="dxa"/>
          </w:tcPr>
          <w:p w14:paraId="10FDFEF8" w14:textId="3C57FAB7" w:rsidR="01B5AC42" w:rsidRDefault="01B5AC42"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36A37A" w14:paraId="55E254F5" w14:textId="77777777" w:rsidTr="28CD30FB">
        <w:tc>
          <w:tcPr>
            <w:cnfStyle w:val="001000000000" w:firstRow="0" w:lastRow="0" w:firstColumn="1" w:lastColumn="0" w:oddVBand="0" w:evenVBand="0" w:oddHBand="0" w:evenHBand="0" w:firstRowFirstColumn="0" w:firstRowLastColumn="0" w:lastRowFirstColumn="0" w:lastRowLastColumn="0"/>
            <w:tcW w:w="3365" w:type="dxa"/>
          </w:tcPr>
          <w:p w14:paraId="3C8B3C6A" w14:textId="70C54C78" w:rsidR="760FAA23" w:rsidRDefault="760FAA23" w:rsidP="0036A37A">
            <w:pPr>
              <w:spacing w:line="259" w:lineRule="auto"/>
              <w:rPr>
                <w:rFonts w:ascii="Arial" w:hAnsi="Arial" w:cs="Arial"/>
                <w:color w:val="000000" w:themeColor="text1"/>
                <w:sz w:val="24"/>
                <w:szCs w:val="24"/>
              </w:rPr>
            </w:pPr>
            <w:r w:rsidRPr="0036A37A">
              <w:rPr>
                <w:rFonts w:ascii="Arial" w:hAnsi="Arial" w:cs="Arial"/>
                <w:color w:val="000000" w:themeColor="text1"/>
                <w:sz w:val="24"/>
                <w:szCs w:val="24"/>
              </w:rPr>
              <w:lastRenderedPageBreak/>
              <w:t xml:space="preserve">Non-Alumni (with giving history/other such data </w:t>
            </w:r>
            <w:proofErr w:type="spellStart"/>
            <w:r w:rsidRPr="0036A37A">
              <w:rPr>
                <w:rFonts w:ascii="Arial" w:hAnsi="Arial" w:cs="Arial"/>
                <w:color w:val="000000" w:themeColor="text1"/>
                <w:sz w:val="24"/>
                <w:szCs w:val="24"/>
              </w:rPr>
              <w:t>eg</w:t>
            </w:r>
            <w:proofErr w:type="spellEnd"/>
            <w:r w:rsidRPr="0036A37A">
              <w:rPr>
                <w:rFonts w:ascii="Arial" w:hAnsi="Arial" w:cs="Arial"/>
                <w:color w:val="000000" w:themeColor="text1"/>
                <w:sz w:val="24"/>
                <w:szCs w:val="24"/>
              </w:rPr>
              <w:t>. don</w:t>
            </w:r>
            <w:r w:rsidR="62AA9E46" w:rsidRPr="0036A37A">
              <w:rPr>
                <w:rFonts w:ascii="Arial" w:hAnsi="Arial" w:cs="Arial"/>
                <w:color w:val="000000" w:themeColor="text1"/>
                <w:sz w:val="24"/>
                <w:szCs w:val="24"/>
              </w:rPr>
              <w:t>ors</w:t>
            </w:r>
            <w:r w:rsidRPr="0036A37A">
              <w:rPr>
                <w:rFonts w:ascii="Arial" w:hAnsi="Arial" w:cs="Arial"/>
                <w:color w:val="000000" w:themeColor="text1"/>
                <w:sz w:val="24"/>
                <w:szCs w:val="24"/>
              </w:rPr>
              <w:t>)</w:t>
            </w:r>
            <w:r w:rsidR="73F02D0B" w:rsidRPr="0036A37A">
              <w:rPr>
                <w:rFonts w:ascii="Arial" w:hAnsi="Arial" w:cs="Arial"/>
                <w:color w:val="000000" w:themeColor="text1"/>
                <w:sz w:val="24"/>
                <w:szCs w:val="24"/>
              </w:rPr>
              <w:t xml:space="preserve"> details including n</w:t>
            </w:r>
            <w:r w:rsidR="73F02D0B" w:rsidRPr="0036A37A">
              <w:rPr>
                <w:rFonts w:ascii="Arial" w:eastAsia="Arial" w:hAnsi="Arial" w:cs="Arial"/>
                <w:sz w:val="24"/>
                <w:szCs w:val="24"/>
              </w:rPr>
              <w:t>ame</w:t>
            </w:r>
            <w:r w:rsidR="15DD8EC1" w:rsidRPr="0036A37A">
              <w:rPr>
                <w:rFonts w:ascii="Arial" w:eastAsia="Arial" w:hAnsi="Arial" w:cs="Arial"/>
                <w:sz w:val="24"/>
                <w:szCs w:val="24"/>
              </w:rPr>
              <w:t xml:space="preserve">, DOB, communication preferences, </w:t>
            </w:r>
            <w:r w:rsidR="1D0F73E4" w:rsidRPr="0036A37A">
              <w:rPr>
                <w:rFonts w:ascii="Arial" w:eastAsia="Arial" w:hAnsi="Arial" w:cs="Arial"/>
                <w:sz w:val="24"/>
                <w:szCs w:val="24"/>
              </w:rPr>
              <w:t>giving history</w:t>
            </w:r>
            <w:r w:rsidR="255431ED" w:rsidRPr="0036A37A">
              <w:rPr>
                <w:rFonts w:ascii="Arial" w:eastAsia="Arial" w:hAnsi="Arial" w:cs="Arial"/>
                <w:sz w:val="24"/>
                <w:szCs w:val="24"/>
              </w:rPr>
              <w:t>, l</w:t>
            </w:r>
            <w:r w:rsidR="255431ED" w:rsidRPr="0036A37A">
              <w:rPr>
                <w:rFonts w:ascii="Arial" w:hAnsi="Arial" w:cs="Arial"/>
                <w:color w:val="000000" w:themeColor="text1"/>
                <w:sz w:val="24"/>
                <w:szCs w:val="24"/>
              </w:rPr>
              <w:t>egal documents in reference to estate administration, giving history volunteering and event attendance history</w:t>
            </w:r>
          </w:p>
        </w:tc>
        <w:tc>
          <w:tcPr>
            <w:tcW w:w="3043" w:type="dxa"/>
          </w:tcPr>
          <w:p w14:paraId="13A219DE" w14:textId="471E4E23" w:rsidR="760FAA23" w:rsidRDefault="760FAA23" w:rsidP="0036A37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36A37A">
              <w:rPr>
                <w:rFonts w:ascii="Arial" w:hAnsi="Arial" w:cs="Arial"/>
                <w:b/>
                <w:bCs/>
                <w:color w:val="000000" w:themeColor="text1"/>
                <w:sz w:val="24"/>
                <w:szCs w:val="24"/>
              </w:rPr>
              <w:t>In perpetuity</w:t>
            </w:r>
          </w:p>
        </w:tc>
        <w:tc>
          <w:tcPr>
            <w:tcW w:w="3043" w:type="dxa"/>
          </w:tcPr>
          <w:p w14:paraId="6F885D28" w14:textId="29871024"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p>
        </w:tc>
        <w:tc>
          <w:tcPr>
            <w:tcW w:w="2253" w:type="dxa"/>
          </w:tcPr>
          <w:p w14:paraId="3C44EC42" w14:textId="14F72CD0" w:rsidR="0036A37A" w:rsidRDefault="0036A37A" w:rsidP="0036A3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c>
          <w:tcPr>
            <w:tcW w:w="2253" w:type="dxa"/>
          </w:tcPr>
          <w:p w14:paraId="34B4D1E2" w14:textId="68F0940B" w:rsidR="6C738F7D" w:rsidRDefault="6C738F7D"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4631C1" w14:paraId="5B28E502"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48EE1523" w14:textId="0A267B55" w:rsidR="004631C1" w:rsidRPr="0036A37A" w:rsidRDefault="00FC7C5D" w:rsidP="0036A37A">
            <w:pPr>
              <w:rPr>
                <w:rFonts w:ascii="Arial" w:hAnsi="Arial" w:cs="Arial"/>
                <w:color w:val="000000" w:themeColor="text1"/>
                <w:sz w:val="24"/>
                <w:szCs w:val="24"/>
              </w:rPr>
            </w:pPr>
            <w:r w:rsidRPr="0036A37A">
              <w:rPr>
                <w:rFonts w:ascii="Arial" w:hAnsi="Arial" w:cs="Arial"/>
                <w:color w:val="000000" w:themeColor="text1"/>
                <w:sz w:val="24"/>
                <w:szCs w:val="24"/>
              </w:rPr>
              <w:t>Non-</w:t>
            </w:r>
            <w:r w:rsidR="005C3217">
              <w:rPr>
                <w:rFonts w:ascii="Arial" w:hAnsi="Arial" w:cs="Arial"/>
                <w:color w:val="000000" w:themeColor="text1"/>
                <w:sz w:val="24"/>
                <w:szCs w:val="24"/>
              </w:rPr>
              <w:t>a</w:t>
            </w:r>
            <w:r w:rsidRPr="0036A37A">
              <w:rPr>
                <w:rFonts w:ascii="Arial" w:hAnsi="Arial" w:cs="Arial"/>
                <w:color w:val="000000" w:themeColor="text1"/>
                <w:sz w:val="24"/>
                <w:szCs w:val="24"/>
              </w:rPr>
              <w:t xml:space="preserve">lumni (with giving history/other such data </w:t>
            </w:r>
            <w:proofErr w:type="spellStart"/>
            <w:r w:rsidRPr="0036A37A">
              <w:rPr>
                <w:rFonts w:ascii="Arial" w:hAnsi="Arial" w:cs="Arial"/>
                <w:color w:val="000000" w:themeColor="text1"/>
                <w:sz w:val="24"/>
                <w:szCs w:val="24"/>
              </w:rPr>
              <w:t>eg</w:t>
            </w:r>
            <w:proofErr w:type="spellEnd"/>
            <w:r w:rsidRPr="0036A37A">
              <w:rPr>
                <w:rFonts w:ascii="Arial" w:hAnsi="Arial" w:cs="Arial"/>
                <w:color w:val="000000" w:themeColor="text1"/>
                <w:sz w:val="24"/>
                <w:szCs w:val="24"/>
              </w:rPr>
              <w:t>. donors)</w:t>
            </w:r>
            <w:r>
              <w:rPr>
                <w:rFonts w:ascii="Arial" w:hAnsi="Arial" w:cs="Arial"/>
                <w:color w:val="000000" w:themeColor="text1"/>
                <w:sz w:val="24"/>
                <w:szCs w:val="24"/>
              </w:rPr>
              <w:t xml:space="preserve"> details including contact information, education details, career and employment.</w:t>
            </w:r>
          </w:p>
        </w:tc>
        <w:tc>
          <w:tcPr>
            <w:tcW w:w="3043" w:type="dxa"/>
          </w:tcPr>
          <w:p w14:paraId="70ADAD90" w14:textId="0D041906" w:rsidR="004631C1" w:rsidRPr="0036A37A" w:rsidRDefault="00FC7C5D" w:rsidP="0036A37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sidRPr="00CA5FFF">
              <w:rPr>
                <w:rFonts w:ascii="Arial" w:hAnsi="Arial" w:cs="Arial"/>
                <w:b/>
                <w:sz w:val="24"/>
                <w:szCs w:val="24"/>
              </w:rPr>
              <w:t>End of relationship + 0.5 years</w:t>
            </w:r>
          </w:p>
        </w:tc>
        <w:tc>
          <w:tcPr>
            <w:tcW w:w="3043" w:type="dxa"/>
          </w:tcPr>
          <w:p w14:paraId="16F8F38F" w14:textId="70815DAD"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253" w:type="dxa"/>
          </w:tcPr>
          <w:p w14:paraId="51E862F3" w14:textId="77777777" w:rsidR="004631C1" w:rsidRDefault="004631C1" w:rsidP="0036A3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253" w:type="dxa"/>
          </w:tcPr>
          <w:p w14:paraId="5CEDB9BB" w14:textId="3EE08CB3" w:rsidR="30546DCA" w:rsidRDefault="30546DCA"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C23FAB" w14:paraId="0853AB9C" w14:textId="77777777" w:rsidTr="28CD30FB">
        <w:tc>
          <w:tcPr>
            <w:cnfStyle w:val="001000000000" w:firstRow="0" w:lastRow="0" w:firstColumn="1" w:lastColumn="0" w:oddVBand="0" w:evenVBand="0" w:oddHBand="0" w:evenHBand="0" w:firstRowFirstColumn="0" w:firstRowLastColumn="0" w:lastRowFirstColumn="0" w:lastRowLastColumn="0"/>
            <w:tcW w:w="3365" w:type="dxa"/>
          </w:tcPr>
          <w:p w14:paraId="1D7F967B" w14:textId="441B9907" w:rsidR="00C23FAB" w:rsidRPr="0036A37A" w:rsidRDefault="00C23FAB" w:rsidP="0036A37A">
            <w:pPr>
              <w:rPr>
                <w:rFonts w:ascii="Arial" w:hAnsi="Arial" w:cs="Arial"/>
                <w:color w:val="000000" w:themeColor="text1"/>
                <w:sz w:val="24"/>
                <w:szCs w:val="24"/>
              </w:rPr>
            </w:pPr>
            <w:r w:rsidRPr="0036A37A">
              <w:rPr>
                <w:rFonts w:ascii="Arial" w:hAnsi="Arial" w:cs="Arial"/>
                <w:color w:val="000000" w:themeColor="text1"/>
                <w:sz w:val="24"/>
                <w:szCs w:val="24"/>
              </w:rPr>
              <w:t>Non-</w:t>
            </w:r>
            <w:r>
              <w:rPr>
                <w:rFonts w:ascii="Arial" w:hAnsi="Arial" w:cs="Arial"/>
                <w:color w:val="000000" w:themeColor="text1"/>
                <w:sz w:val="24"/>
                <w:szCs w:val="24"/>
              </w:rPr>
              <w:t>a</w:t>
            </w:r>
            <w:r w:rsidRPr="0036A37A">
              <w:rPr>
                <w:rFonts w:ascii="Arial" w:hAnsi="Arial" w:cs="Arial"/>
                <w:color w:val="000000" w:themeColor="text1"/>
                <w:sz w:val="24"/>
                <w:szCs w:val="24"/>
              </w:rPr>
              <w:t xml:space="preserve">lumni (with giving history/other such data </w:t>
            </w:r>
            <w:proofErr w:type="spellStart"/>
            <w:r w:rsidRPr="0036A37A">
              <w:rPr>
                <w:rFonts w:ascii="Arial" w:hAnsi="Arial" w:cs="Arial"/>
                <w:color w:val="000000" w:themeColor="text1"/>
                <w:sz w:val="24"/>
                <w:szCs w:val="24"/>
              </w:rPr>
              <w:t>eg</w:t>
            </w:r>
            <w:proofErr w:type="spellEnd"/>
            <w:r w:rsidRPr="0036A37A">
              <w:rPr>
                <w:rFonts w:ascii="Arial" w:hAnsi="Arial" w:cs="Arial"/>
                <w:color w:val="000000" w:themeColor="text1"/>
                <w:sz w:val="24"/>
                <w:szCs w:val="24"/>
              </w:rPr>
              <w:t>. donors)</w:t>
            </w:r>
            <w:r>
              <w:rPr>
                <w:rFonts w:ascii="Arial" w:hAnsi="Arial" w:cs="Arial"/>
                <w:color w:val="000000" w:themeColor="text1"/>
                <w:sz w:val="24"/>
                <w:szCs w:val="24"/>
              </w:rPr>
              <w:t xml:space="preserve"> </w:t>
            </w:r>
            <w:r>
              <w:rPr>
                <w:rFonts w:ascii="Arial" w:hAnsi="Arial" w:cs="Arial"/>
                <w:sz w:val="24"/>
                <w:szCs w:val="24"/>
              </w:rPr>
              <w:t>interests, union society, religious beliefs, racial or ethnic background, dietary requirements</w:t>
            </w:r>
            <w:r w:rsidR="0036089D">
              <w:rPr>
                <w:rFonts w:ascii="Arial" w:hAnsi="Arial" w:cs="Arial"/>
                <w:sz w:val="24"/>
                <w:szCs w:val="24"/>
              </w:rPr>
              <w:t>, scholarships</w:t>
            </w:r>
          </w:p>
        </w:tc>
        <w:tc>
          <w:tcPr>
            <w:tcW w:w="3043" w:type="dxa"/>
          </w:tcPr>
          <w:p w14:paraId="42BCB24B" w14:textId="125342AF" w:rsidR="00C23FAB" w:rsidRPr="00CA5FFF" w:rsidRDefault="00C23FAB" w:rsidP="0036A3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87240">
              <w:rPr>
                <w:rFonts w:ascii="Arial" w:hAnsi="Arial" w:cs="Arial"/>
                <w:b/>
                <w:sz w:val="24"/>
                <w:szCs w:val="24"/>
              </w:rPr>
              <w:t>Graduation of the recipient alumni + 3 years</w:t>
            </w:r>
          </w:p>
        </w:tc>
        <w:tc>
          <w:tcPr>
            <w:tcW w:w="3043" w:type="dxa"/>
          </w:tcPr>
          <w:p w14:paraId="659C4183" w14:textId="081867AD"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253" w:type="dxa"/>
          </w:tcPr>
          <w:p w14:paraId="5C10B745" w14:textId="77777777" w:rsidR="00C23FAB" w:rsidRDefault="00C23FAB" w:rsidP="0036A3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c>
          <w:tcPr>
            <w:tcW w:w="2253" w:type="dxa"/>
          </w:tcPr>
          <w:p w14:paraId="4EB4A91E" w14:textId="1E6BE949" w:rsidR="02FEB146" w:rsidRDefault="02FEB146"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87750F" w14:paraId="6C5E31E3"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3E63F4C9" w14:textId="7DF3278D" w:rsidR="0087750F" w:rsidRPr="0036A37A" w:rsidRDefault="0087750F" w:rsidP="0036A37A">
            <w:pPr>
              <w:rPr>
                <w:rFonts w:ascii="Arial" w:hAnsi="Arial" w:cs="Arial"/>
                <w:color w:val="000000" w:themeColor="text1"/>
                <w:sz w:val="24"/>
                <w:szCs w:val="24"/>
              </w:rPr>
            </w:pPr>
            <w:r>
              <w:rPr>
                <w:rFonts w:ascii="Arial" w:hAnsi="Arial" w:cs="Arial"/>
                <w:color w:val="000000" w:themeColor="text1"/>
                <w:sz w:val="24"/>
                <w:szCs w:val="24"/>
              </w:rPr>
              <w:t xml:space="preserve">Non-alumni (with giving history/other such data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donors) individual relationships, research notes</w:t>
            </w:r>
          </w:p>
        </w:tc>
        <w:tc>
          <w:tcPr>
            <w:tcW w:w="3043" w:type="dxa"/>
          </w:tcPr>
          <w:p w14:paraId="033A0458" w14:textId="77777777" w:rsidR="0087750F" w:rsidRPr="00CA5FFF" w:rsidRDefault="0087750F" w:rsidP="0087750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A5FFF">
              <w:rPr>
                <w:rFonts w:ascii="Arial" w:hAnsi="Arial" w:cs="Arial"/>
                <w:b/>
                <w:sz w:val="24"/>
                <w:szCs w:val="24"/>
              </w:rPr>
              <w:t>End of relationship + 6 years</w:t>
            </w:r>
            <w:r w:rsidRPr="00CA5FFF">
              <w:rPr>
                <w:rFonts w:ascii="Arial" w:hAnsi="Arial" w:cs="Arial"/>
                <w:sz w:val="24"/>
                <w:szCs w:val="24"/>
              </w:rPr>
              <w:t xml:space="preserve"> </w:t>
            </w:r>
          </w:p>
          <w:p w14:paraId="1BB29F69" w14:textId="77777777" w:rsidR="0087750F" w:rsidRPr="00387240" w:rsidRDefault="0087750F" w:rsidP="0036A3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043" w:type="dxa"/>
          </w:tcPr>
          <w:p w14:paraId="371A7032" w14:textId="190C8C9F"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253" w:type="dxa"/>
          </w:tcPr>
          <w:p w14:paraId="2E9A3133" w14:textId="77777777" w:rsidR="0087750F" w:rsidRDefault="0087750F" w:rsidP="0036A3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253" w:type="dxa"/>
          </w:tcPr>
          <w:p w14:paraId="08152646" w14:textId="4DFCF8D0" w:rsidR="2C38D1D6" w:rsidRDefault="2C38D1D6"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Individual business requirements</w:t>
            </w:r>
          </w:p>
        </w:tc>
      </w:tr>
      <w:tr w:rsidR="0036A37A" w14:paraId="128A33B9" w14:textId="77777777" w:rsidTr="28CD30FB">
        <w:tc>
          <w:tcPr>
            <w:cnfStyle w:val="001000000000" w:firstRow="0" w:lastRow="0" w:firstColumn="1" w:lastColumn="0" w:oddVBand="0" w:evenVBand="0" w:oddHBand="0" w:evenHBand="0" w:firstRowFirstColumn="0" w:firstRowLastColumn="0" w:lastRowFirstColumn="0" w:lastRowLastColumn="0"/>
            <w:tcW w:w="3365" w:type="dxa"/>
          </w:tcPr>
          <w:p w14:paraId="54D34AEF" w14:textId="5CE9071D" w:rsidR="760FAA23" w:rsidRDefault="760FAA23" w:rsidP="0036A37A">
            <w:pPr>
              <w:spacing w:line="259" w:lineRule="auto"/>
              <w:rPr>
                <w:rFonts w:ascii="Arial" w:hAnsi="Arial" w:cs="Arial"/>
                <w:color w:val="000000" w:themeColor="text1"/>
                <w:sz w:val="24"/>
                <w:szCs w:val="24"/>
              </w:rPr>
            </w:pPr>
            <w:r w:rsidRPr="0036A37A">
              <w:rPr>
                <w:rFonts w:ascii="Arial" w:hAnsi="Arial" w:cs="Arial"/>
                <w:color w:val="000000" w:themeColor="text1"/>
                <w:sz w:val="24"/>
                <w:szCs w:val="24"/>
              </w:rPr>
              <w:lastRenderedPageBreak/>
              <w:t>Non-alumni (without giving history/other such data)</w:t>
            </w:r>
            <w:r w:rsidR="5B7C28ED" w:rsidRPr="0036A37A">
              <w:rPr>
                <w:rFonts w:ascii="Arial" w:hAnsi="Arial" w:cs="Arial"/>
                <w:color w:val="000000" w:themeColor="text1"/>
                <w:sz w:val="24"/>
                <w:szCs w:val="24"/>
              </w:rPr>
              <w:t xml:space="preserve"> details including name, DOB</w:t>
            </w:r>
            <w:r w:rsidR="31121F3F" w:rsidRPr="0036A37A">
              <w:rPr>
                <w:rFonts w:ascii="Arial" w:hAnsi="Arial" w:cs="Arial"/>
                <w:color w:val="000000" w:themeColor="text1"/>
                <w:sz w:val="24"/>
                <w:szCs w:val="24"/>
              </w:rPr>
              <w:t xml:space="preserve"> and</w:t>
            </w:r>
            <w:r w:rsidR="5B7C28ED" w:rsidRPr="0036A37A">
              <w:rPr>
                <w:rFonts w:ascii="Arial" w:hAnsi="Arial" w:cs="Arial"/>
                <w:color w:val="000000" w:themeColor="text1"/>
                <w:sz w:val="24"/>
                <w:szCs w:val="24"/>
              </w:rPr>
              <w:t xml:space="preserve"> address</w:t>
            </w:r>
          </w:p>
        </w:tc>
        <w:tc>
          <w:tcPr>
            <w:tcW w:w="3043" w:type="dxa"/>
          </w:tcPr>
          <w:p w14:paraId="7111A02F" w14:textId="3E890DAB" w:rsidR="760FAA23" w:rsidRDefault="760FAA23" w:rsidP="0036A37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36A37A">
              <w:rPr>
                <w:rFonts w:ascii="Arial" w:hAnsi="Arial" w:cs="Arial"/>
                <w:b/>
                <w:bCs/>
                <w:color w:val="000000" w:themeColor="text1"/>
                <w:sz w:val="24"/>
                <w:szCs w:val="24"/>
              </w:rPr>
              <w:t>End of relationship + 0.5 years</w:t>
            </w:r>
          </w:p>
          <w:p w14:paraId="493F5943" w14:textId="72B00352" w:rsidR="0036A37A" w:rsidRDefault="0036A37A" w:rsidP="0036A37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p>
        </w:tc>
        <w:tc>
          <w:tcPr>
            <w:tcW w:w="3043" w:type="dxa"/>
          </w:tcPr>
          <w:p w14:paraId="507FF47E" w14:textId="109E9537"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p>
        </w:tc>
        <w:tc>
          <w:tcPr>
            <w:tcW w:w="2253" w:type="dxa"/>
          </w:tcPr>
          <w:p w14:paraId="3AD9FC53" w14:textId="4E04446C" w:rsidR="0036A37A" w:rsidRDefault="0036A37A" w:rsidP="0036A3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c>
          <w:tcPr>
            <w:tcW w:w="2253" w:type="dxa"/>
          </w:tcPr>
          <w:p w14:paraId="46ED920E" w14:textId="028B5A43" w:rsidR="0DD5D082" w:rsidRDefault="0DD5D082"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A92AF7" w:rsidRPr="00B779C3" w14:paraId="507FCD9E"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3B217009" w14:textId="751987A9" w:rsidR="00A92AF7" w:rsidRPr="00CA5FFF" w:rsidRDefault="058778A3" w:rsidP="0036A37A">
            <w:pPr>
              <w:spacing w:line="259" w:lineRule="auto"/>
              <w:rPr>
                <w:rFonts w:ascii="Arial" w:hAnsi="Arial" w:cs="Arial"/>
                <w:sz w:val="24"/>
                <w:szCs w:val="24"/>
              </w:rPr>
            </w:pPr>
            <w:r w:rsidRPr="0036A37A">
              <w:rPr>
                <w:rFonts w:ascii="Arial" w:hAnsi="Arial" w:cs="Arial"/>
                <w:sz w:val="24"/>
                <w:szCs w:val="24"/>
              </w:rPr>
              <w:t>Donation funded scholars details including</w:t>
            </w:r>
            <w:r w:rsidR="00DDDA6D" w:rsidRPr="0036A37A">
              <w:rPr>
                <w:rFonts w:ascii="Arial" w:hAnsi="Arial" w:cs="Arial"/>
                <w:sz w:val="24"/>
                <w:szCs w:val="24"/>
              </w:rPr>
              <w:t xml:space="preserve"> </w:t>
            </w:r>
            <w:r w:rsidR="00DA281F">
              <w:rPr>
                <w:rFonts w:ascii="Arial" w:hAnsi="Arial" w:cs="Arial"/>
                <w:sz w:val="24"/>
                <w:szCs w:val="24"/>
              </w:rPr>
              <w:t xml:space="preserve">name, DOB, </w:t>
            </w:r>
            <w:r w:rsidR="00FF0535">
              <w:rPr>
                <w:rFonts w:ascii="Arial" w:hAnsi="Arial" w:cs="Arial"/>
                <w:sz w:val="24"/>
                <w:szCs w:val="24"/>
              </w:rPr>
              <w:t xml:space="preserve">address, contact information, education details, interests, union society, religious beliefs, racial or ethnic background, dietary requirements, individual relationships, </w:t>
            </w:r>
            <w:r w:rsidR="004631C1">
              <w:rPr>
                <w:rFonts w:ascii="Arial" w:hAnsi="Arial" w:cs="Arial"/>
                <w:sz w:val="24"/>
                <w:szCs w:val="24"/>
              </w:rPr>
              <w:t>v</w:t>
            </w:r>
            <w:r w:rsidR="004631C1" w:rsidRPr="004631C1">
              <w:rPr>
                <w:rFonts w:ascii="Arial" w:hAnsi="Arial" w:cs="Arial"/>
                <w:sz w:val="24"/>
                <w:szCs w:val="24"/>
              </w:rPr>
              <w:t>olunteering and event attendance history</w:t>
            </w:r>
            <w:r w:rsidR="004631C1">
              <w:rPr>
                <w:rFonts w:ascii="Arial" w:hAnsi="Arial" w:cs="Arial"/>
                <w:sz w:val="24"/>
                <w:szCs w:val="24"/>
              </w:rPr>
              <w:t>, scholarships and scholar reports</w:t>
            </w:r>
          </w:p>
        </w:tc>
        <w:tc>
          <w:tcPr>
            <w:tcW w:w="3043" w:type="dxa"/>
          </w:tcPr>
          <w:p w14:paraId="02B3034C" w14:textId="77777777" w:rsidR="004631C1" w:rsidRDefault="004631C1" w:rsidP="00AA0E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p w14:paraId="192B1026" w14:textId="7F087665" w:rsidR="00AA0E08" w:rsidRPr="00CA5FFF" w:rsidRDefault="00AA0E08" w:rsidP="00AA0E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A5FFF">
              <w:rPr>
                <w:rFonts w:ascii="Arial" w:hAnsi="Arial" w:cs="Arial"/>
                <w:b/>
                <w:color w:val="000000"/>
                <w:sz w:val="24"/>
                <w:szCs w:val="24"/>
              </w:rPr>
              <w:t>Upon graduation, transfer to 'Alumni' record</w:t>
            </w:r>
          </w:p>
          <w:p w14:paraId="0CD3EFDA" w14:textId="73AE5864" w:rsidR="00A92AF7" w:rsidRPr="00CA5FFF"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43" w:type="dxa"/>
          </w:tcPr>
          <w:p w14:paraId="2DAB813F" w14:textId="62B3533D"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253" w:type="dxa"/>
          </w:tcPr>
          <w:p w14:paraId="0F83DB46" w14:textId="77777777" w:rsidR="00A92AF7" w:rsidRPr="00B779C3"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253" w:type="dxa"/>
          </w:tcPr>
          <w:p w14:paraId="7C53B961" w14:textId="63A66ACF" w:rsidR="2C8B6FC1" w:rsidRDefault="2C8B6FC1"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87750F" w:rsidRPr="00B779C3" w14:paraId="4E313632" w14:textId="77777777" w:rsidTr="28CD30FB">
        <w:tc>
          <w:tcPr>
            <w:cnfStyle w:val="001000000000" w:firstRow="0" w:lastRow="0" w:firstColumn="1" w:lastColumn="0" w:oddVBand="0" w:evenVBand="0" w:oddHBand="0" w:evenHBand="0" w:firstRowFirstColumn="0" w:firstRowLastColumn="0" w:lastRowFirstColumn="0" w:lastRowLastColumn="0"/>
            <w:tcW w:w="3365" w:type="dxa"/>
          </w:tcPr>
          <w:p w14:paraId="532B1FFB" w14:textId="0EC09524" w:rsidR="007D627C" w:rsidRPr="00CA5FFF" w:rsidRDefault="005A33C6" w:rsidP="007D627C">
            <w:pPr>
              <w:rPr>
                <w:rFonts w:ascii="Arial" w:hAnsi="Arial" w:cs="Arial"/>
                <w:color w:val="000000"/>
                <w:sz w:val="24"/>
                <w:szCs w:val="24"/>
              </w:rPr>
            </w:pPr>
            <w:r>
              <w:rPr>
                <w:rFonts w:ascii="Arial" w:hAnsi="Arial" w:cs="Arial"/>
                <w:color w:val="000000"/>
                <w:sz w:val="24"/>
                <w:szCs w:val="24"/>
              </w:rPr>
              <w:t>Alumni and non-alumni b</w:t>
            </w:r>
            <w:r w:rsidR="00E104D2" w:rsidRPr="00CA5FFF">
              <w:rPr>
                <w:rFonts w:ascii="Arial" w:hAnsi="Arial" w:cs="Arial"/>
                <w:color w:val="000000"/>
                <w:sz w:val="24"/>
                <w:szCs w:val="24"/>
              </w:rPr>
              <w:t>ank details</w:t>
            </w:r>
            <w:r>
              <w:rPr>
                <w:rFonts w:ascii="Arial" w:hAnsi="Arial" w:cs="Arial"/>
                <w:color w:val="000000"/>
                <w:sz w:val="24"/>
                <w:szCs w:val="24"/>
              </w:rPr>
              <w:t xml:space="preserve"> </w:t>
            </w:r>
          </w:p>
        </w:tc>
        <w:tc>
          <w:tcPr>
            <w:tcW w:w="3043" w:type="dxa"/>
          </w:tcPr>
          <w:p w14:paraId="68F83706" w14:textId="19E1FE3B" w:rsidR="00E104D2" w:rsidRPr="00CA5FFF" w:rsidRDefault="00E104D2" w:rsidP="00E104D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A5FFF">
              <w:rPr>
                <w:rFonts w:ascii="Arial" w:hAnsi="Arial" w:cs="Arial"/>
                <w:b/>
                <w:sz w:val="24"/>
                <w:szCs w:val="24"/>
              </w:rPr>
              <w:t>End of financial transaction</w:t>
            </w:r>
            <w:r w:rsidRPr="00CA5FFF">
              <w:rPr>
                <w:rFonts w:ascii="Arial" w:hAnsi="Arial" w:cs="Arial"/>
                <w:sz w:val="24"/>
                <w:szCs w:val="24"/>
              </w:rPr>
              <w:t xml:space="preserve"> </w:t>
            </w:r>
          </w:p>
          <w:p w14:paraId="3876B155" w14:textId="4967D9AC" w:rsidR="007D627C" w:rsidRPr="00CA5FFF" w:rsidRDefault="007D627C" w:rsidP="00E104D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043" w:type="dxa"/>
          </w:tcPr>
          <w:p w14:paraId="17A17AC9" w14:textId="5B9E51F6"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253" w:type="dxa"/>
          </w:tcPr>
          <w:p w14:paraId="42F50E45" w14:textId="77777777" w:rsidR="007D627C" w:rsidRPr="00B779C3" w:rsidRDefault="007D627C" w:rsidP="00A92AF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c>
          <w:tcPr>
            <w:tcW w:w="2253" w:type="dxa"/>
          </w:tcPr>
          <w:p w14:paraId="12177F1D" w14:textId="459675F5" w:rsidR="01F0A2DA" w:rsidRDefault="01F0A2DA"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r w:rsidR="00BF39CD" w:rsidRPr="00B779C3" w14:paraId="74CB9012"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4C377722" w14:textId="4CF60826" w:rsidR="00BF39CD" w:rsidRDefault="00797C04" w:rsidP="007D627C">
            <w:pPr>
              <w:rPr>
                <w:rFonts w:ascii="Arial" w:hAnsi="Arial" w:cs="Arial"/>
                <w:color w:val="000000"/>
                <w:sz w:val="24"/>
                <w:szCs w:val="24"/>
              </w:rPr>
            </w:pPr>
            <w:r>
              <w:rPr>
                <w:rFonts w:ascii="Arial" w:hAnsi="Arial" w:cs="Arial"/>
                <w:color w:val="000000"/>
                <w:sz w:val="24"/>
                <w:szCs w:val="24"/>
              </w:rPr>
              <w:t>Alumni and non-alumni wealth screening information</w:t>
            </w:r>
          </w:p>
        </w:tc>
        <w:tc>
          <w:tcPr>
            <w:tcW w:w="3043" w:type="dxa"/>
          </w:tcPr>
          <w:p w14:paraId="06E23908" w14:textId="2CD6A5AF" w:rsidR="00BF39CD" w:rsidRPr="00CA5FFF" w:rsidRDefault="00797C04" w:rsidP="00E104D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End of financial transaction</w:t>
            </w:r>
          </w:p>
        </w:tc>
        <w:tc>
          <w:tcPr>
            <w:tcW w:w="3043" w:type="dxa"/>
          </w:tcPr>
          <w:p w14:paraId="67647BB0" w14:textId="21734B42"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253" w:type="dxa"/>
          </w:tcPr>
          <w:p w14:paraId="2FB2AE0A" w14:textId="77777777" w:rsidR="00BF39CD" w:rsidRPr="00B779C3" w:rsidRDefault="00BF39CD"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253" w:type="dxa"/>
          </w:tcPr>
          <w:p w14:paraId="0C2D6EC5" w14:textId="2B90D43E" w:rsidR="1AE814D1" w:rsidRDefault="1AE814D1"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B12C5B4">
              <w:rPr>
                <w:rFonts w:ascii="Arial" w:hAnsi="Arial" w:cs="Arial"/>
                <w:sz w:val="24"/>
                <w:szCs w:val="24"/>
              </w:rPr>
              <w:t>Institutional business requirements</w:t>
            </w:r>
          </w:p>
        </w:tc>
      </w:tr>
    </w:tbl>
    <w:p w14:paraId="42CE890A" w14:textId="2F5170BA" w:rsidR="648B31AF" w:rsidRDefault="648B31AF">
      <w:r>
        <w:br w:type="page"/>
      </w:r>
    </w:p>
    <w:p w14:paraId="13A5431A" w14:textId="77777777" w:rsidR="00E8073A" w:rsidRPr="00A161DD" w:rsidRDefault="00E8073A">
      <w:pPr>
        <w:rPr>
          <w:rFonts w:ascii="Arial" w:hAnsi="Arial" w:cs="Arial"/>
          <w:sz w:val="24"/>
          <w:szCs w:val="24"/>
        </w:rPr>
      </w:pPr>
    </w:p>
    <w:p w14:paraId="5DF05342" w14:textId="6B9DBB4E" w:rsidR="003826BE" w:rsidRPr="00A161DD" w:rsidRDefault="003826BE" w:rsidP="00A161DD">
      <w:pPr>
        <w:pStyle w:val="Heading1"/>
        <w:rPr>
          <w:rFonts w:ascii="Arial" w:hAnsi="Arial" w:cs="Arial"/>
          <w:b/>
          <w:color w:val="auto"/>
          <w:sz w:val="28"/>
          <w:szCs w:val="28"/>
        </w:rPr>
      </w:pPr>
      <w:r w:rsidRPr="648B31AF">
        <w:rPr>
          <w:rFonts w:ascii="Arial" w:hAnsi="Arial" w:cs="Arial"/>
          <w:b/>
          <w:bCs/>
          <w:color w:val="auto"/>
          <w:sz w:val="28"/>
          <w:szCs w:val="28"/>
        </w:rPr>
        <w:t>Governance</w:t>
      </w:r>
    </w:p>
    <w:tbl>
      <w:tblPr>
        <w:tblStyle w:val="PlainTable1"/>
        <w:tblW w:w="13958" w:type="dxa"/>
        <w:tblLayout w:type="fixed"/>
        <w:tblLook w:val="04A0" w:firstRow="1" w:lastRow="0" w:firstColumn="1" w:lastColumn="0" w:noHBand="0" w:noVBand="1"/>
      </w:tblPr>
      <w:tblGrid>
        <w:gridCol w:w="3346"/>
        <w:gridCol w:w="3016"/>
        <w:gridCol w:w="3016"/>
        <w:gridCol w:w="2290"/>
        <w:gridCol w:w="2290"/>
      </w:tblGrid>
      <w:tr w:rsidR="00836EC1" w:rsidRPr="00A161DD" w14:paraId="15BE08EB" w14:textId="77777777" w:rsidTr="2AA12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211927EF" w14:textId="3771F059" w:rsidR="00836EC1" w:rsidRPr="00836EC1" w:rsidRDefault="0C28B677" w:rsidP="00836EC1">
            <w:pPr>
              <w:rPr>
                <w:rFonts w:ascii="Arial" w:hAnsi="Arial" w:cs="Arial"/>
                <w:sz w:val="24"/>
                <w:szCs w:val="24"/>
              </w:rPr>
            </w:pPr>
            <w:r w:rsidRPr="15F3AE15">
              <w:rPr>
                <w:rFonts w:ascii="Arial" w:hAnsi="Arial" w:cs="Arial"/>
                <w:sz w:val="24"/>
                <w:szCs w:val="24"/>
              </w:rPr>
              <w:t>Description of record</w:t>
            </w:r>
          </w:p>
        </w:tc>
        <w:tc>
          <w:tcPr>
            <w:tcW w:w="3016" w:type="dxa"/>
          </w:tcPr>
          <w:p w14:paraId="5D1DD01E" w14:textId="13B410D8" w:rsidR="00836EC1" w:rsidRPr="00A161DD" w:rsidRDefault="44E1C740"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16" w:type="dxa"/>
          </w:tcPr>
          <w:p w14:paraId="7B7C919F" w14:textId="5EB30122" w:rsidR="4C087027" w:rsidRDefault="4C087027"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90" w:type="dxa"/>
          </w:tcPr>
          <w:p w14:paraId="547B3571" w14:textId="16F638EA" w:rsidR="00836EC1" w:rsidRPr="00A161DD" w:rsidRDefault="00836EC1" w:rsidP="00836EC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779C3">
              <w:rPr>
                <w:rFonts w:ascii="Arial" w:hAnsi="Arial" w:cs="Arial"/>
                <w:sz w:val="24"/>
                <w:szCs w:val="24"/>
              </w:rPr>
              <w:t>Legal Citation</w:t>
            </w:r>
          </w:p>
        </w:tc>
        <w:tc>
          <w:tcPr>
            <w:tcW w:w="2290" w:type="dxa"/>
          </w:tcPr>
          <w:p w14:paraId="2A5E873D" w14:textId="5B347E2A" w:rsidR="3D0B1ADA" w:rsidRDefault="3D0B1ADA" w:rsidP="5B12C5B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Regulatory and other requirements</w:t>
            </w:r>
          </w:p>
        </w:tc>
      </w:tr>
      <w:tr w:rsidR="00836EC1" w:rsidRPr="00A161DD" w14:paraId="4A867D1D"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7CB73655" w14:textId="30C2BAE6" w:rsidR="00836EC1" w:rsidRPr="00836EC1" w:rsidRDefault="00836EC1" w:rsidP="00836EC1">
            <w:pPr>
              <w:rPr>
                <w:rFonts w:ascii="Arial" w:hAnsi="Arial" w:cs="Arial"/>
                <w:b w:val="0"/>
                <w:sz w:val="24"/>
                <w:szCs w:val="24"/>
              </w:rPr>
            </w:pPr>
            <w:r w:rsidRPr="00836EC1">
              <w:rPr>
                <w:rFonts w:ascii="Arial" w:hAnsi="Arial" w:cs="Arial"/>
                <w:sz w:val="24"/>
                <w:szCs w:val="24"/>
              </w:rPr>
              <w:t>Records of establishment and development of governance structure</w:t>
            </w:r>
          </w:p>
        </w:tc>
        <w:tc>
          <w:tcPr>
            <w:tcW w:w="3016" w:type="dxa"/>
          </w:tcPr>
          <w:p w14:paraId="1BAC48BA" w14:textId="1963A3C4"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36EC1">
              <w:rPr>
                <w:rFonts w:ascii="Arial" w:hAnsi="Arial" w:cs="Arial"/>
                <w:sz w:val="24"/>
                <w:szCs w:val="24"/>
              </w:rPr>
              <w:t>Life of institution</w:t>
            </w:r>
          </w:p>
        </w:tc>
        <w:tc>
          <w:tcPr>
            <w:tcW w:w="3016" w:type="dxa"/>
          </w:tcPr>
          <w:p w14:paraId="3C007128" w14:textId="5A4D906D" w:rsidR="1953EE08" w:rsidRDefault="1953EE08"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90" w:type="dxa"/>
          </w:tcPr>
          <w:p w14:paraId="23B3F9E5" w14:textId="77777777"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0" w:type="dxa"/>
          </w:tcPr>
          <w:p w14:paraId="65F1D2A0" w14:textId="660A0468" w:rsidR="112EBA06" w:rsidRDefault="112EBA06"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836EC1" w:rsidRPr="00A161DD" w14:paraId="3CCE3203" w14:textId="77777777" w:rsidTr="2AA12C13">
        <w:tc>
          <w:tcPr>
            <w:cnfStyle w:val="001000000000" w:firstRow="0" w:lastRow="0" w:firstColumn="1" w:lastColumn="0" w:oddVBand="0" w:evenVBand="0" w:oddHBand="0" w:evenHBand="0" w:firstRowFirstColumn="0" w:firstRowLastColumn="0" w:lastRowFirstColumn="0" w:lastRowLastColumn="0"/>
            <w:tcW w:w="3346" w:type="dxa"/>
          </w:tcPr>
          <w:p w14:paraId="247AA0D9" w14:textId="688E348E" w:rsidR="00836EC1" w:rsidRPr="00836EC1" w:rsidRDefault="00836EC1" w:rsidP="00836EC1">
            <w:pPr>
              <w:rPr>
                <w:rFonts w:ascii="Arial" w:hAnsi="Arial" w:cs="Arial"/>
                <w:sz w:val="24"/>
                <w:szCs w:val="24"/>
              </w:rPr>
            </w:pPr>
            <w:r w:rsidRPr="00836EC1">
              <w:rPr>
                <w:rFonts w:ascii="Arial" w:hAnsi="Arial" w:cs="Arial"/>
                <w:sz w:val="24"/>
                <w:szCs w:val="24"/>
              </w:rPr>
              <w:t xml:space="preserve">Personal data of Council members </w:t>
            </w:r>
          </w:p>
        </w:tc>
        <w:tc>
          <w:tcPr>
            <w:tcW w:w="3016" w:type="dxa"/>
          </w:tcPr>
          <w:p w14:paraId="1AF7569C" w14:textId="77777777"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6EC1">
              <w:rPr>
                <w:rFonts w:ascii="Arial" w:hAnsi="Arial" w:cs="Arial"/>
                <w:sz w:val="24"/>
                <w:szCs w:val="24"/>
              </w:rPr>
              <w:t>Termination of appointment + 6 years</w:t>
            </w:r>
          </w:p>
          <w:p w14:paraId="1DC253A6" w14:textId="77777777"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30FCAE4" w14:textId="77777777"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6EC1">
              <w:rPr>
                <w:rFonts w:ascii="Arial" w:hAnsi="Arial" w:cs="Arial"/>
                <w:sz w:val="24"/>
                <w:szCs w:val="24"/>
              </w:rPr>
              <w:t xml:space="preserve">Please note that a record of appointment will be held in perpetuity </w:t>
            </w:r>
          </w:p>
          <w:p w14:paraId="0F795A1C" w14:textId="4FE76086"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016" w:type="dxa"/>
          </w:tcPr>
          <w:p w14:paraId="2E558D2F" w14:textId="334577D1"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0" w:type="dxa"/>
          </w:tcPr>
          <w:p w14:paraId="56D82347" w14:textId="016BDFBD"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6EC1">
              <w:rPr>
                <w:rFonts w:ascii="Arial" w:hAnsi="Arial" w:cs="Arial"/>
                <w:sz w:val="24"/>
                <w:szCs w:val="24"/>
              </w:rPr>
              <w:t>Limitation Act 1980</w:t>
            </w:r>
          </w:p>
        </w:tc>
        <w:tc>
          <w:tcPr>
            <w:tcW w:w="2290" w:type="dxa"/>
          </w:tcPr>
          <w:p w14:paraId="0820C8A1" w14:textId="2D9DFD68" w:rsidR="4E25C458" w:rsidRDefault="4E25C458"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836EC1" w:rsidRPr="00A161DD" w14:paraId="190A8142"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4D61610D" w14:textId="03EE853D" w:rsidR="00836EC1" w:rsidRPr="00836EC1" w:rsidRDefault="00836EC1" w:rsidP="00836EC1">
            <w:pPr>
              <w:rPr>
                <w:rFonts w:ascii="Arial" w:hAnsi="Arial" w:cs="Arial"/>
                <w:sz w:val="24"/>
                <w:szCs w:val="24"/>
              </w:rPr>
            </w:pPr>
            <w:r w:rsidRPr="00836EC1">
              <w:rPr>
                <w:rFonts w:ascii="Arial" w:hAnsi="Arial" w:cs="Arial"/>
                <w:sz w:val="24"/>
                <w:szCs w:val="24"/>
              </w:rPr>
              <w:t>Council and Senate minutes, agendas and reports</w:t>
            </w:r>
          </w:p>
        </w:tc>
        <w:tc>
          <w:tcPr>
            <w:tcW w:w="3016" w:type="dxa"/>
          </w:tcPr>
          <w:p w14:paraId="2BD4FFE6" w14:textId="35E3D842"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36EC1">
              <w:rPr>
                <w:rFonts w:ascii="Arial" w:hAnsi="Arial" w:cs="Arial"/>
                <w:sz w:val="24"/>
                <w:szCs w:val="24"/>
              </w:rPr>
              <w:t>In perpetuity</w:t>
            </w:r>
          </w:p>
        </w:tc>
        <w:tc>
          <w:tcPr>
            <w:tcW w:w="3016" w:type="dxa"/>
          </w:tcPr>
          <w:p w14:paraId="02E8E2A3" w14:textId="76D9AA56" w:rsidR="1A5F5A2B" w:rsidRDefault="1A5F5A2B"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90" w:type="dxa"/>
          </w:tcPr>
          <w:p w14:paraId="691D030A" w14:textId="77777777"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0" w:type="dxa"/>
          </w:tcPr>
          <w:p w14:paraId="41E5A7F0" w14:textId="1DA31259" w:rsidR="4AFEC2CC" w:rsidRDefault="4AFEC2CC"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 business requirements</w:t>
            </w:r>
          </w:p>
        </w:tc>
      </w:tr>
      <w:tr w:rsidR="00836EC1" w:rsidRPr="00A161DD" w14:paraId="3B577C11" w14:textId="77777777" w:rsidTr="2AA12C13">
        <w:tc>
          <w:tcPr>
            <w:cnfStyle w:val="001000000000" w:firstRow="0" w:lastRow="0" w:firstColumn="1" w:lastColumn="0" w:oddVBand="0" w:evenVBand="0" w:oddHBand="0" w:evenHBand="0" w:firstRowFirstColumn="0" w:firstRowLastColumn="0" w:lastRowFirstColumn="0" w:lastRowLastColumn="0"/>
            <w:tcW w:w="3346" w:type="dxa"/>
          </w:tcPr>
          <w:p w14:paraId="430D86A9" w14:textId="71B632DB" w:rsidR="00836EC1" w:rsidRPr="00836EC1" w:rsidRDefault="00836EC1" w:rsidP="00836EC1">
            <w:pPr>
              <w:rPr>
                <w:rFonts w:ascii="Arial" w:hAnsi="Arial" w:cs="Arial"/>
                <w:sz w:val="24"/>
                <w:szCs w:val="24"/>
              </w:rPr>
            </w:pPr>
            <w:r w:rsidRPr="00836EC1">
              <w:rPr>
                <w:rFonts w:ascii="Arial" w:hAnsi="Arial" w:cs="Arial"/>
                <w:sz w:val="24"/>
                <w:szCs w:val="24"/>
              </w:rPr>
              <w:t>Establishment and terms of reference of executive committees</w:t>
            </w:r>
          </w:p>
        </w:tc>
        <w:tc>
          <w:tcPr>
            <w:tcW w:w="3016" w:type="dxa"/>
          </w:tcPr>
          <w:p w14:paraId="78F3D862" w14:textId="1ADF197E"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6EC1">
              <w:rPr>
                <w:rFonts w:ascii="Arial" w:hAnsi="Arial" w:cs="Arial"/>
                <w:sz w:val="24"/>
                <w:szCs w:val="24"/>
              </w:rPr>
              <w:t>Current year + 50 years</w:t>
            </w:r>
          </w:p>
        </w:tc>
        <w:tc>
          <w:tcPr>
            <w:tcW w:w="3016" w:type="dxa"/>
          </w:tcPr>
          <w:p w14:paraId="5F398965" w14:textId="3436EE2A" w:rsidR="1A5F5A2B" w:rsidRDefault="1A5F5A2B"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90" w:type="dxa"/>
          </w:tcPr>
          <w:p w14:paraId="35774324" w14:textId="2689DB5F"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0" w:type="dxa"/>
          </w:tcPr>
          <w:p w14:paraId="73C8B093" w14:textId="561796C0" w:rsidR="49C9F005" w:rsidRDefault="49C9F005"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12C5B4">
              <w:rPr>
                <w:rFonts w:ascii="Arial" w:hAnsi="Arial" w:cs="Arial"/>
                <w:sz w:val="24"/>
                <w:szCs w:val="24"/>
              </w:rPr>
              <w:t>Institutional</w:t>
            </w:r>
            <w:r w:rsidR="4B9151C5" w:rsidRPr="5B12C5B4">
              <w:rPr>
                <w:rFonts w:ascii="Arial" w:hAnsi="Arial" w:cs="Arial"/>
                <w:sz w:val="24"/>
                <w:szCs w:val="24"/>
              </w:rPr>
              <w:t xml:space="preserve"> business requirements</w:t>
            </w:r>
          </w:p>
        </w:tc>
      </w:tr>
      <w:tr w:rsidR="00836EC1" w:rsidRPr="00A161DD" w14:paraId="1E7708B7"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263F76AA" w14:textId="66102BA7" w:rsidR="00836EC1" w:rsidRPr="00836EC1" w:rsidRDefault="00836EC1" w:rsidP="00836EC1">
            <w:pPr>
              <w:rPr>
                <w:rFonts w:ascii="Arial" w:hAnsi="Arial" w:cs="Arial"/>
                <w:sz w:val="24"/>
                <w:szCs w:val="24"/>
              </w:rPr>
            </w:pPr>
            <w:r w:rsidRPr="00836EC1">
              <w:rPr>
                <w:rFonts w:ascii="Arial" w:hAnsi="Arial" w:cs="Arial"/>
                <w:sz w:val="24"/>
                <w:szCs w:val="24"/>
              </w:rPr>
              <w:t>Executive Committees minutes, agendas and reports</w:t>
            </w:r>
          </w:p>
        </w:tc>
        <w:tc>
          <w:tcPr>
            <w:tcW w:w="3016" w:type="dxa"/>
          </w:tcPr>
          <w:p w14:paraId="55446D98" w14:textId="536D6A85"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36EC1">
              <w:rPr>
                <w:rFonts w:ascii="Arial" w:hAnsi="Arial" w:cs="Arial"/>
                <w:sz w:val="24"/>
                <w:szCs w:val="24"/>
              </w:rPr>
              <w:t>Current year + 50 years</w:t>
            </w:r>
          </w:p>
          <w:p w14:paraId="279C3FF8" w14:textId="77777777"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BB80D1B" w14:textId="26EBEF57"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36EC1">
              <w:rPr>
                <w:rFonts w:ascii="Arial" w:hAnsi="Arial" w:cs="Arial"/>
                <w:sz w:val="24"/>
                <w:szCs w:val="24"/>
              </w:rPr>
              <w:t>Please note that any reports to Council and Senate will be held in perpetuity</w:t>
            </w:r>
          </w:p>
        </w:tc>
        <w:tc>
          <w:tcPr>
            <w:tcW w:w="3016" w:type="dxa"/>
          </w:tcPr>
          <w:p w14:paraId="3075B5AC" w14:textId="574CC5CF" w:rsidR="22BE5366" w:rsidRDefault="22BE5366"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90" w:type="dxa"/>
          </w:tcPr>
          <w:p w14:paraId="1C450254" w14:textId="77777777"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0" w:type="dxa"/>
          </w:tcPr>
          <w:p w14:paraId="3185B24C" w14:textId="7A43B4EE" w:rsidR="5B12C5B4" w:rsidRDefault="13600A7C"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836EC1" w:rsidRPr="00A161DD" w14:paraId="7E47A668" w14:textId="77777777" w:rsidTr="2AA12C13">
        <w:tc>
          <w:tcPr>
            <w:cnfStyle w:val="001000000000" w:firstRow="0" w:lastRow="0" w:firstColumn="1" w:lastColumn="0" w:oddVBand="0" w:evenVBand="0" w:oddHBand="0" w:evenHBand="0" w:firstRowFirstColumn="0" w:firstRowLastColumn="0" w:lastRowFirstColumn="0" w:lastRowLastColumn="0"/>
            <w:tcW w:w="3346" w:type="dxa"/>
          </w:tcPr>
          <w:p w14:paraId="579610CC" w14:textId="4AE15685" w:rsidR="00836EC1" w:rsidRPr="00836EC1" w:rsidRDefault="00836EC1" w:rsidP="00836EC1">
            <w:pPr>
              <w:rPr>
                <w:rFonts w:ascii="Arial" w:hAnsi="Arial" w:cs="Arial"/>
                <w:sz w:val="24"/>
                <w:szCs w:val="24"/>
              </w:rPr>
            </w:pPr>
            <w:r w:rsidRPr="00836EC1">
              <w:rPr>
                <w:rFonts w:ascii="Arial" w:hAnsi="Arial" w:cs="Arial"/>
                <w:sz w:val="24"/>
                <w:szCs w:val="24"/>
              </w:rPr>
              <w:t>Personal data of institution’s senior officers</w:t>
            </w:r>
          </w:p>
        </w:tc>
        <w:tc>
          <w:tcPr>
            <w:tcW w:w="3016" w:type="dxa"/>
          </w:tcPr>
          <w:p w14:paraId="3056BAEA" w14:textId="77777777"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6EC1">
              <w:rPr>
                <w:rFonts w:ascii="Arial" w:hAnsi="Arial" w:cs="Arial"/>
                <w:sz w:val="24"/>
                <w:szCs w:val="24"/>
              </w:rPr>
              <w:t>Termination of appointment + 6 years</w:t>
            </w:r>
          </w:p>
          <w:p w14:paraId="0A4D738F" w14:textId="77777777"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856F28A" w14:textId="77777777"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6EC1">
              <w:rPr>
                <w:rFonts w:ascii="Arial" w:hAnsi="Arial" w:cs="Arial"/>
                <w:sz w:val="24"/>
                <w:szCs w:val="24"/>
              </w:rPr>
              <w:lastRenderedPageBreak/>
              <w:t xml:space="preserve">Please note that a record of appointment will be held in perpetuity </w:t>
            </w:r>
          </w:p>
          <w:p w14:paraId="330F446B" w14:textId="1AA37DD0"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016" w:type="dxa"/>
          </w:tcPr>
          <w:p w14:paraId="4FBA5F92" w14:textId="3319C6B9"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0" w:type="dxa"/>
          </w:tcPr>
          <w:p w14:paraId="526EC350" w14:textId="6A76B590" w:rsidR="00836EC1" w:rsidRPr="00836EC1" w:rsidRDefault="4EF0D046"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 xml:space="preserve">Limitation Act 1980. </w:t>
            </w:r>
          </w:p>
        </w:tc>
        <w:tc>
          <w:tcPr>
            <w:tcW w:w="2290" w:type="dxa"/>
          </w:tcPr>
          <w:p w14:paraId="05B17F70" w14:textId="2DB6C18E" w:rsidR="5B12C5B4" w:rsidRDefault="4EF0D046"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836EC1" w:rsidRPr="00A161DD" w14:paraId="021615A0"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1DC7D586" w14:textId="744A7E89" w:rsidR="00836EC1" w:rsidRPr="00836EC1" w:rsidRDefault="00836EC1" w:rsidP="00836EC1">
            <w:pPr>
              <w:rPr>
                <w:rFonts w:ascii="Arial" w:hAnsi="Arial" w:cs="Arial"/>
                <w:b w:val="0"/>
                <w:sz w:val="24"/>
                <w:szCs w:val="24"/>
              </w:rPr>
            </w:pPr>
            <w:r w:rsidRPr="00836EC1">
              <w:rPr>
                <w:rFonts w:ascii="Arial" w:hAnsi="Arial" w:cs="Arial"/>
                <w:sz w:val="24"/>
                <w:szCs w:val="24"/>
              </w:rPr>
              <w:t>Faculty and School committees minutes, agendas and reports</w:t>
            </w:r>
          </w:p>
        </w:tc>
        <w:tc>
          <w:tcPr>
            <w:tcW w:w="3016" w:type="dxa"/>
          </w:tcPr>
          <w:p w14:paraId="16574555" w14:textId="4C58E1E9"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36EC1">
              <w:rPr>
                <w:rFonts w:ascii="Arial" w:hAnsi="Arial" w:cs="Arial"/>
                <w:sz w:val="24"/>
                <w:szCs w:val="24"/>
              </w:rPr>
              <w:t>Current year + 10 years</w:t>
            </w:r>
          </w:p>
        </w:tc>
        <w:tc>
          <w:tcPr>
            <w:tcW w:w="3016" w:type="dxa"/>
          </w:tcPr>
          <w:p w14:paraId="653CA510" w14:textId="30835E58" w:rsidR="164BAD2A" w:rsidRDefault="164BAD2A"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90" w:type="dxa"/>
          </w:tcPr>
          <w:p w14:paraId="2DE9EC2C" w14:textId="77777777"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0" w:type="dxa"/>
          </w:tcPr>
          <w:p w14:paraId="6AD9A061" w14:textId="771B913F" w:rsidR="5B12C5B4" w:rsidRDefault="537A0D3D"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836EC1" w:rsidRPr="00A161DD" w14:paraId="335FE700" w14:textId="77777777" w:rsidTr="2AA12C13">
        <w:tc>
          <w:tcPr>
            <w:cnfStyle w:val="001000000000" w:firstRow="0" w:lastRow="0" w:firstColumn="1" w:lastColumn="0" w:oddVBand="0" w:evenVBand="0" w:oddHBand="0" w:evenHBand="0" w:firstRowFirstColumn="0" w:firstRowLastColumn="0" w:lastRowFirstColumn="0" w:lastRowLastColumn="0"/>
            <w:tcW w:w="3346" w:type="dxa"/>
            <w:vAlign w:val="center"/>
          </w:tcPr>
          <w:p w14:paraId="24485319" w14:textId="6D425BEC" w:rsidR="00836EC1" w:rsidRPr="00836EC1" w:rsidRDefault="00836EC1" w:rsidP="00836EC1">
            <w:pPr>
              <w:rPr>
                <w:rFonts w:ascii="Arial" w:hAnsi="Arial" w:cs="Arial"/>
                <w:sz w:val="24"/>
                <w:szCs w:val="24"/>
              </w:rPr>
            </w:pPr>
            <w:r w:rsidRPr="00836EC1">
              <w:rPr>
                <w:rFonts w:ascii="Arial" w:hAnsi="Arial" w:cs="Arial"/>
                <w:color w:val="000000"/>
                <w:sz w:val="24"/>
                <w:szCs w:val="24"/>
                <w:lang w:eastAsia="en-GB"/>
              </w:rPr>
              <w:t xml:space="preserve">Requests under  Freedom of Information Act </w:t>
            </w:r>
          </w:p>
        </w:tc>
        <w:tc>
          <w:tcPr>
            <w:tcW w:w="3016" w:type="dxa"/>
            <w:vAlign w:val="center"/>
          </w:tcPr>
          <w:p w14:paraId="05A8B3DD" w14:textId="74439EED"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6EC1">
              <w:rPr>
                <w:rFonts w:ascii="Arial" w:hAnsi="Arial" w:cs="Arial"/>
                <w:color w:val="000000"/>
                <w:sz w:val="24"/>
                <w:szCs w:val="24"/>
                <w:lang w:eastAsia="en-GB"/>
              </w:rPr>
              <w:t>Current year + 3 years</w:t>
            </w:r>
          </w:p>
        </w:tc>
        <w:tc>
          <w:tcPr>
            <w:tcW w:w="3016" w:type="dxa"/>
            <w:vAlign w:val="center"/>
          </w:tcPr>
          <w:p w14:paraId="1629F075" w14:textId="7FE9750F"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eastAsia="en-GB"/>
              </w:rPr>
            </w:pPr>
          </w:p>
        </w:tc>
        <w:tc>
          <w:tcPr>
            <w:tcW w:w="2290" w:type="dxa"/>
          </w:tcPr>
          <w:p w14:paraId="53425912" w14:textId="4A944C00" w:rsidR="00836EC1" w:rsidRPr="00836EC1" w:rsidRDefault="579BDF8F"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Freedom of Information Act 2000</w:t>
            </w:r>
          </w:p>
        </w:tc>
        <w:tc>
          <w:tcPr>
            <w:tcW w:w="2290" w:type="dxa"/>
          </w:tcPr>
          <w:p w14:paraId="2C551115" w14:textId="71F80D37" w:rsidR="5B12C5B4" w:rsidRDefault="55E804FE"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The National Archives recommends 3 years after creation of record</w:t>
            </w:r>
          </w:p>
        </w:tc>
      </w:tr>
      <w:tr w:rsidR="00836EC1" w:rsidRPr="00A161DD" w14:paraId="75E2032E"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vAlign w:val="bottom"/>
          </w:tcPr>
          <w:p w14:paraId="2A813277" w14:textId="26DADA2C" w:rsidR="00836EC1" w:rsidRPr="00836EC1" w:rsidRDefault="00836EC1" w:rsidP="00836EC1">
            <w:pPr>
              <w:rPr>
                <w:rFonts w:ascii="Arial" w:hAnsi="Arial" w:cs="Arial"/>
                <w:sz w:val="24"/>
                <w:szCs w:val="24"/>
              </w:rPr>
            </w:pPr>
            <w:r w:rsidRPr="00836EC1">
              <w:rPr>
                <w:rFonts w:ascii="Arial" w:hAnsi="Arial" w:cs="Arial"/>
                <w:color w:val="000000"/>
                <w:sz w:val="24"/>
                <w:szCs w:val="24"/>
                <w:lang w:eastAsia="en-GB"/>
              </w:rPr>
              <w:t>Requests under Freedom of Information Act which resulted in complaints or appeals</w:t>
            </w:r>
          </w:p>
        </w:tc>
        <w:tc>
          <w:tcPr>
            <w:tcW w:w="3016" w:type="dxa"/>
            <w:vAlign w:val="bottom"/>
          </w:tcPr>
          <w:p w14:paraId="3979B960" w14:textId="4715D1D2"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36EC1">
              <w:rPr>
                <w:rFonts w:ascii="Arial" w:hAnsi="Arial" w:cs="Arial"/>
                <w:color w:val="000000"/>
                <w:sz w:val="24"/>
                <w:szCs w:val="24"/>
                <w:lang w:eastAsia="en-GB"/>
              </w:rPr>
              <w:t>Current year + 6 years</w:t>
            </w:r>
          </w:p>
        </w:tc>
        <w:tc>
          <w:tcPr>
            <w:tcW w:w="3016" w:type="dxa"/>
            <w:vAlign w:val="bottom"/>
          </w:tcPr>
          <w:p w14:paraId="289B3F62" w14:textId="632981CA"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eastAsia="en-GB"/>
              </w:rPr>
            </w:pPr>
          </w:p>
        </w:tc>
        <w:tc>
          <w:tcPr>
            <w:tcW w:w="2290" w:type="dxa"/>
          </w:tcPr>
          <w:p w14:paraId="03D74E43" w14:textId="25898678" w:rsidR="00836EC1" w:rsidRPr="00836EC1" w:rsidRDefault="1F7ACAC5"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Freedom of Information Act 2000</w:t>
            </w:r>
          </w:p>
        </w:tc>
        <w:tc>
          <w:tcPr>
            <w:tcW w:w="2290" w:type="dxa"/>
          </w:tcPr>
          <w:p w14:paraId="1DA5C306" w14:textId="52593441" w:rsidR="5B12C5B4" w:rsidRDefault="0259C7D0"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836EC1" w:rsidRPr="00A161DD" w14:paraId="26485B5A" w14:textId="77777777" w:rsidTr="2AA12C13">
        <w:tc>
          <w:tcPr>
            <w:cnfStyle w:val="001000000000" w:firstRow="0" w:lastRow="0" w:firstColumn="1" w:lastColumn="0" w:oddVBand="0" w:evenVBand="0" w:oddHBand="0" w:evenHBand="0" w:firstRowFirstColumn="0" w:firstRowLastColumn="0" w:lastRowFirstColumn="0" w:lastRowLastColumn="0"/>
            <w:tcW w:w="3346" w:type="dxa"/>
          </w:tcPr>
          <w:p w14:paraId="4B86C83B" w14:textId="58974273" w:rsidR="00836EC1" w:rsidRPr="00836EC1" w:rsidRDefault="00836EC1" w:rsidP="00836EC1">
            <w:pPr>
              <w:rPr>
                <w:rFonts w:ascii="Arial" w:hAnsi="Arial" w:cs="Arial"/>
                <w:sz w:val="24"/>
                <w:szCs w:val="24"/>
              </w:rPr>
            </w:pPr>
            <w:r w:rsidRPr="00836EC1">
              <w:rPr>
                <w:rFonts w:ascii="Arial" w:hAnsi="Arial" w:cs="Arial"/>
                <w:sz w:val="24"/>
                <w:szCs w:val="24"/>
              </w:rPr>
              <w:t>Requests under Data Protection Act</w:t>
            </w:r>
          </w:p>
        </w:tc>
        <w:tc>
          <w:tcPr>
            <w:tcW w:w="3016" w:type="dxa"/>
          </w:tcPr>
          <w:p w14:paraId="0CBC4DF6" w14:textId="380B9F21" w:rsidR="00836EC1" w:rsidRPr="00836EC1" w:rsidRDefault="00897F99"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7F99">
              <w:rPr>
                <w:rFonts w:ascii="Arial" w:hAnsi="Arial" w:cs="Arial"/>
                <w:sz w:val="24"/>
                <w:szCs w:val="24"/>
              </w:rPr>
              <w:t>Current year + 1 year</w:t>
            </w:r>
          </w:p>
        </w:tc>
        <w:tc>
          <w:tcPr>
            <w:tcW w:w="3016" w:type="dxa"/>
          </w:tcPr>
          <w:p w14:paraId="2436E140" w14:textId="167C8F78"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0" w:type="dxa"/>
          </w:tcPr>
          <w:p w14:paraId="5150DD58" w14:textId="77777777" w:rsidR="00836EC1" w:rsidRPr="00836EC1" w:rsidRDefault="00836EC1" w:rsidP="00836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0" w:type="dxa"/>
          </w:tcPr>
          <w:p w14:paraId="4C5FE285" w14:textId="5E871CF2" w:rsidR="5B12C5B4" w:rsidRDefault="2DA17A7F" w:rsidP="5B12C5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836EC1" w:rsidRPr="00A161DD" w14:paraId="2FE1033D"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4E2CDDB1" w14:textId="2FC710FA" w:rsidR="00836EC1" w:rsidRPr="00836EC1" w:rsidRDefault="00836EC1" w:rsidP="00836EC1">
            <w:pPr>
              <w:rPr>
                <w:rFonts w:ascii="Arial" w:hAnsi="Arial" w:cs="Arial"/>
                <w:sz w:val="24"/>
                <w:szCs w:val="24"/>
              </w:rPr>
            </w:pPr>
            <w:r w:rsidRPr="00836EC1">
              <w:rPr>
                <w:rFonts w:ascii="Arial" w:hAnsi="Arial" w:cs="Arial"/>
                <w:sz w:val="24"/>
                <w:szCs w:val="24"/>
              </w:rPr>
              <w:t>Requests under Data Protection Act which resulted in complaints or appeals</w:t>
            </w:r>
          </w:p>
        </w:tc>
        <w:tc>
          <w:tcPr>
            <w:tcW w:w="3016" w:type="dxa"/>
          </w:tcPr>
          <w:p w14:paraId="2A41ACD0" w14:textId="6B7AFEE5" w:rsidR="00836EC1" w:rsidRPr="00836EC1" w:rsidRDefault="006D261B"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 annually</w:t>
            </w:r>
          </w:p>
        </w:tc>
        <w:tc>
          <w:tcPr>
            <w:tcW w:w="3016" w:type="dxa"/>
          </w:tcPr>
          <w:p w14:paraId="4D051046" w14:textId="3666E7D2"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0" w:type="dxa"/>
          </w:tcPr>
          <w:p w14:paraId="7E9832C7" w14:textId="77777777" w:rsidR="00836EC1" w:rsidRPr="00836EC1" w:rsidRDefault="00836EC1" w:rsidP="00836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0" w:type="dxa"/>
          </w:tcPr>
          <w:p w14:paraId="01A7B3B8" w14:textId="15F01767" w:rsidR="5B12C5B4" w:rsidRDefault="6E0D71DB" w:rsidP="5B12C5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bl>
    <w:p w14:paraId="3081CD47" w14:textId="39BD9C57" w:rsidR="003826BE" w:rsidRPr="00A161DD" w:rsidRDefault="003826BE">
      <w:pPr>
        <w:rPr>
          <w:rFonts w:ascii="Arial" w:hAnsi="Arial" w:cs="Arial"/>
          <w:sz w:val="24"/>
          <w:szCs w:val="24"/>
        </w:rPr>
      </w:pPr>
    </w:p>
    <w:p w14:paraId="770C9421" w14:textId="5C897146" w:rsidR="554ED805" w:rsidRPr="001E457C" w:rsidRDefault="554ED805" w:rsidP="00B2455D">
      <w:pPr>
        <w:pStyle w:val="Heading1"/>
        <w:rPr>
          <w:rFonts w:ascii="Arial" w:hAnsi="Arial" w:cs="Arial"/>
          <w:b/>
          <w:color w:val="000000" w:themeColor="text1"/>
          <w:sz w:val="28"/>
        </w:rPr>
      </w:pPr>
      <w:r w:rsidRPr="648B31AF">
        <w:rPr>
          <w:rFonts w:ascii="Arial" w:hAnsi="Arial" w:cs="Arial"/>
          <w:b/>
          <w:bCs/>
          <w:color w:val="000000" w:themeColor="text1"/>
          <w:sz w:val="28"/>
          <w:szCs w:val="28"/>
        </w:rPr>
        <w:t>HE sector relations</w:t>
      </w:r>
    </w:p>
    <w:tbl>
      <w:tblPr>
        <w:tblStyle w:val="PlainTable1"/>
        <w:tblW w:w="13958" w:type="dxa"/>
        <w:tblLook w:val="04A0" w:firstRow="1" w:lastRow="0" w:firstColumn="1" w:lastColumn="0" w:noHBand="0" w:noVBand="1"/>
      </w:tblPr>
      <w:tblGrid>
        <w:gridCol w:w="3338"/>
        <w:gridCol w:w="3036"/>
        <w:gridCol w:w="3036"/>
        <w:gridCol w:w="2274"/>
        <w:gridCol w:w="2274"/>
      </w:tblGrid>
      <w:tr w:rsidR="15F3AE15" w14:paraId="409EE948"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8" w:type="dxa"/>
          </w:tcPr>
          <w:p w14:paraId="76275E3C" w14:textId="3771F059" w:rsidR="15F3AE15" w:rsidRDefault="15F3AE15" w:rsidP="15F3AE15">
            <w:pPr>
              <w:rPr>
                <w:rFonts w:ascii="Arial" w:eastAsia="Arial" w:hAnsi="Arial" w:cs="Arial"/>
                <w:sz w:val="24"/>
                <w:szCs w:val="24"/>
              </w:rPr>
            </w:pPr>
            <w:r w:rsidRPr="15F3AE15">
              <w:rPr>
                <w:rFonts w:ascii="Arial" w:eastAsia="Arial" w:hAnsi="Arial" w:cs="Arial"/>
                <w:sz w:val="24"/>
                <w:szCs w:val="24"/>
              </w:rPr>
              <w:t>Description of record</w:t>
            </w:r>
          </w:p>
        </w:tc>
        <w:tc>
          <w:tcPr>
            <w:tcW w:w="3036" w:type="dxa"/>
          </w:tcPr>
          <w:p w14:paraId="5CD715AA" w14:textId="6D367DFE" w:rsidR="15F3AE15" w:rsidRDefault="67C73E5D"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36" w:type="dxa"/>
          </w:tcPr>
          <w:p w14:paraId="7677DDA5" w14:textId="14473DF8" w:rsidR="385F60C0" w:rsidRDefault="385F60C0"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74" w:type="dxa"/>
          </w:tcPr>
          <w:p w14:paraId="6E1257B6" w14:textId="16F638EA" w:rsidR="15F3AE15" w:rsidRDefault="15F3AE15" w:rsidP="15F3AE15">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Legal Citation</w:t>
            </w:r>
          </w:p>
        </w:tc>
        <w:tc>
          <w:tcPr>
            <w:tcW w:w="2274" w:type="dxa"/>
          </w:tcPr>
          <w:p w14:paraId="135BAF2E" w14:textId="3CF344DB" w:rsidR="2984B01C" w:rsidRDefault="2984B01C" w:rsidP="2AA12C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Regulatory and other requirements</w:t>
            </w:r>
          </w:p>
        </w:tc>
      </w:tr>
      <w:tr w:rsidR="15F3AE15" w14:paraId="13560A14"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8" w:type="dxa"/>
          </w:tcPr>
          <w:p w14:paraId="7F641044" w14:textId="196F3407" w:rsidR="503958E6" w:rsidRDefault="503958E6" w:rsidP="15F3AE15">
            <w:pPr>
              <w:rPr>
                <w:rFonts w:ascii="Arial" w:eastAsia="Arial" w:hAnsi="Arial" w:cs="Arial"/>
                <w:sz w:val="24"/>
                <w:szCs w:val="24"/>
              </w:rPr>
            </w:pPr>
            <w:r w:rsidRPr="15F3AE15">
              <w:rPr>
                <w:rFonts w:ascii="Arial" w:eastAsia="Arial" w:hAnsi="Arial" w:cs="Arial"/>
                <w:sz w:val="24"/>
                <w:szCs w:val="24"/>
              </w:rPr>
              <w:t xml:space="preserve">Communications with other sector organisations </w:t>
            </w:r>
          </w:p>
          <w:p w14:paraId="14340F36" w14:textId="3BD050FC" w:rsidR="503958E6" w:rsidRDefault="503958E6" w:rsidP="15F3AE15">
            <w:pPr>
              <w:rPr>
                <w:rFonts w:ascii="Arial" w:eastAsia="Arial" w:hAnsi="Arial" w:cs="Arial"/>
                <w:sz w:val="24"/>
                <w:szCs w:val="24"/>
              </w:rPr>
            </w:pPr>
            <w:r w:rsidRPr="15F3AE15">
              <w:rPr>
                <w:rFonts w:ascii="Arial" w:eastAsia="Arial" w:hAnsi="Arial" w:cs="Arial"/>
                <w:sz w:val="24"/>
                <w:szCs w:val="24"/>
              </w:rPr>
              <w:t>and institutions</w:t>
            </w:r>
          </w:p>
          <w:p w14:paraId="45EDD22D" w14:textId="54414BE1" w:rsidR="15F3AE15" w:rsidRDefault="15F3AE15" w:rsidP="15F3AE15">
            <w:pPr>
              <w:rPr>
                <w:rFonts w:ascii="Arial" w:eastAsia="Arial" w:hAnsi="Arial" w:cs="Arial"/>
                <w:sz w:val="24"/>
                <w:szCs w:val="24"/>
              </w:rPr>
            </w:pPr>
          </w:p>
        </w:tc>
        <w:tc>
          <w:tcPr>
            <w:tcW w:w="3036" w:type="dxa"/>
          </w:tcPr>
          <w:p w14:paraId="53AEFB94" w14:textId="47CD5C8D" w:rsidR="503958E6" w:rsidRDefault="503958E6"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lastRenderedPageBreak/>
              <w:t>Current year + 6 years</w:t>
            </w:r>
          </w:p>
        </w:tc>
        <w:tc>
          <w:tcPr>
            <w:tcW w:w="3036" w:type="dxa"/>
          </w:tcPr>
          <w:p w14:paraId="61628792" w14:textId="6F090850" w:rsidR="5BB9E981" w:rsidRDefault="3BFCE400" w:rsidP="5BB9E98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74" w:type="dxa"/>
          </w:tcPr>
          <w:p w14:paraId="36E35C26" w14:textId="77777777"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74" w:type="dxa"/>
          </w:tcPr>
          <w:p w14:paraId="0ED5AA9B" w14:textId="7AB0E477" w:rsidR="1AAD816C" w:rsidRDefault="1AAD816C"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789CC3E5" w14:textId="77777777" w:rsidTr="648B31AF">
        <w:tc>
          <w:tcPr>
            <w:cnfStyle w:val="001000000000" w:firstRow="0" w:lastRow="0" w:firstColumn="1" w:lastColumn="0" w:oddVBand="0" w:evenVBand="0" w:oddHBand="0" w:evenHBand="0" w:firstRowFirstColumn="0" w:firstRowLastColumn="0" w:lastRowFirstColumn="0" w:lastRowLastColumn="0"/>
            <w:tcW w:w="3338" w:type="dxa"/>
          </w:tcPr>
          <w:p w14:paraId="01EA3C9D" w14:textId="6D137BD8" w:rsidR="503958E6" w:rsidRDefault="503958E6" w:rsidP="15F3AE15">
            <w:pPr>
              <w:rPr>
                <w:rFonts w:ascii="Arial" w:eastAsia="Arial" w:hAnsi="Arial" w:cs="Arial"/>
                <w:sz w:val="24"/>
                <w:szCs w:val="24"/>
              </w:rPr>
            </w:pPr>
            <w:r w:rsidRPr="15F3AE15">
              <w:rPr>
                <w:rFonts w:ascii="Arial" w:eastAsia="Arial" w:hAnsi="Arial" w:cs="Arial"/>
                <w:sz w:val="24"/>
                <w:szCs w:val="24"/>
              </w:rPr>
              <w:t>Publications</w:t>
            </w:r>
          </w:p>
        </w:tc>
        <w:tc>
          <w:tcPr>
            <w:tcW w:w="3036" w:type="dxa"/>
          </w:tcPr>
          <w:p w14:paraId="78866923" w14:textId="7472A184" w:rsidR="503958E6" w:rsidRDefault="503958E6"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Superseded + 6 years</w:t>
            </w:r>
          </w:p>
        </w:tc>
        <w:tc>
          <w:tcPr>
            <w:tcW w:w="3036" w:type="dxa"/>
          </w:tcPr>
          <w:p w14:paraId="36A3D38F" w14:textId="668844B8" w:rsidR="5BB9E981" w:rsidRDefault="14EB08B3" w:rsidP="5BB9E9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74" w:type="dxa"/>
          </w:tcPr>
          <w:p w14:paraId="40FE89E2" w14:textId="3CF057B5" w:rsidR="15F3AE15" w:rsidRDefault="15F3AE15"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274" w:type="dxa"/>
          </w:tcPr>
          <w:p w14:paraId="6CAFBACC" w14:textId="4342896B" w:rsidR="020D80C8" w:rsidRDefault="020D80C8" w:rsidP="2AA12C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4E75ADDF"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8" w:type="dxa"/>
          </w:tcPr>
          <w:p w14:paraId="542B4312" w14:textId="349C6BB7" w:rsidR="503958E6" w:rsidRDefault="503958E6" w:rsidP="15F3AE15">
            <w:pPr>
              <w:rPr>
                <w:rFonts w:ascii="Arial" w:eastAsia="Arial" w:hAnsi="Arial" w:cs="Arial"/>
                <w:sz w:val="24"/>
                <w:szCs w:val="24"/>
              </w:rPr>
            </w:pPr>
            <w:r w:rsidRPr="15F3AE15">
              <w:rPr>
                <w:rFonts w:ascii="Arial" w:eastAsia="Arial" w:hAnsi="Arial" w:cs="Arial"/>
                <w:sz w:val="24"/>
                <w:szCs w:val="24"/>
              </w:rPr>
              <w:t>Statutory Returns</w:t>
            </w:r>
          </w:p>
        </w:tc>
        <w:tc>
          <w:tcPr>
            <w:tcW w:w="3036" w:type="dxa"/>
          </w:tcPr>
          <w:p w14:paraId="65D3A715" w14:textId="63842AAD" w:rsidR="503958E6" w:rsidRDefault="503958E6"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Current year + 10 years</w:t>
            </w:r>
          </w:p>
        </w:tc>
        <w:tc>
          <w:tcPr>
            <w:tcW w:w="3036" w:type="dxa"/>
          </w:tcPr>
          <w:p w14:paraId="390CE51E" w14:textId="749C7E13" w:rsidR="5BB9E981" w:rsidRDefault="38B8AE35" w:rsidP="5BB9E98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74" w:type="dxa"/>
          </w:tcPr>
          <w:p w14:paraId="1039EAFF" w14:textId="1183AF51"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74" w:type="dxa"/>
          </w:tcPr>
          <w:p w14:paraId="102E8006" w14:textId="1680ADD1" w:rsidR="7EA18A78" w:rsidRDefault="7EA18A78"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bl>
    <w:p w14:paraId="04BA0CD2" w14:textId="467D9C1D" w:rsidR="648B31AF" w:rsidRDefault="648B31AF">
      <w:r>
        <w:br w:type="page"/>
      </w:r>
    </w:p>
    <w:p w14:paraId="2D776BD8" w14:textId="23049D3A" w:rsidR="15F3AE15" w:rsidRDefault="15F3AE15" w:rsidP="15F3AE15">
      <w:pPr>
        <w:rPr>
          <w:rFonts w:ascii="Arial" w:hAnsi="Arial" w:cs="Arial"/>
          <w:sz w:val="24"/>
          <w:szCs w:val="24"/>
        </w:rPr>
      </w:pPr>
    </w:p>
    <w:p w14:paraId="20EC1DC0" w14:textId="769ECDE9" w:rsidR="554ED805" w:rsidRPr="001E457C" w:rsidRDefault="554ED805" w:rsidP="001E457C">
      <w:pPr>
        <w:pStyle w:val="Heading1"/>
        <w:rPr>
          <w:rFonts w:ascii="Arial" w:hAnsi="Arial" w:cs="Arial"/>
          <w:b/>
          <w:color w:val="000000" w:themeColor="text1"/>
          <w:sz w:val="28"/>
        </w:rPr>
      </w:pPr>
      <w:r w:rsidRPr="648B31AF">
        <w:rPr>
          <w:rFonts w:ascii="Arial" w:hAnsi="Arial" w:cs="Arial"/>
          <w:b/>
          <w:bCs/>
          <w:color w:val="000000" w:themeColor="text1"/>
          <w:sz w:val="28"/>
          <w:szCs w:val="28"/>
        </w:rPr>
        <w:t>Government relations</w:t>
      </w:r>
    </w:p>
    <w:tbl>
      <w:tblPr>
        <w:tblStyle w:val="PlainTable1"/>
        <w:tblW w:w="13957" w:type="dxa"/>
        <w:tblLook w:val="04A0" w:firstRow="1" w:lastRow="0" w:firstColumn="1" w:lastColumn="0" w:noHBand="0" w:noVBand="1"/>
      </w:tblPr>
      <w:tblGrid>
        <w:gridCol w:w="3327"/>
        <w:gridCol w:w="3034"/>
        <w:gridCol w:w="3034"/>
        <w:gridCol w:w="2281"/>
        <w:gridCol w:w="2281"/>
      </w:tblGrid>
      <w:tr w:rsidR="15F3AE15" w14:paraId="45E81A5D"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7" w:type="dxa"/>
          </w:tcPr>
          <w:p w14:paraId="54A660E3" w14:textId="3771F059" w:rsidR="15F3AE15" w:rsidRDefault="15F3AE15" w:rsidP="15F3AE15">
            <w:pPr>
              <w:rPr>
                <w:rFonts w:ascii="Arial" w:hAnsi="Arial" w:cs="Arial"/>
                <w:sz w:val="24"/>
                <w:szCs w:val="24"/>
              </w:rPr>
            </w:pPr>
            <w:r w:rsidRPr="15F3AE15">
              <w:rPr>
                <w:rFonts w:ascii="Arial" w:hAnsi="Arial" w:cs="Arial"/>
                <w:sz w:val="24"/>
                <w:szCs w:val="24"/>
              </w:rPr>
              <w:t>Description of record</w:t>
            </w:r>
          </w:p>
        </w:tc>
        <w:tc>
          <w:tcPr>
            <w:tcW w:w="3034" w:type="dxa"/>
          </w:tcPr>
          <w:p w14:paraId="741B7138" w14:textId="0D1AA837" w:rsidR="15F3AE15" w:rsidRDefault="18D57ED0"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34" w:type="dxa"/>
          </w:tcPr>
          <w:p w14:paraId="607FD767" w14:textId="6D4EE3BE" w:rsidR="5524842A" w:rsidRDefault="5524842A"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81" w:type="dxa"/>
          </w:tcPr>
          <w:p w14:paraId="03D4F94D" w14:textId="16F638EA" w:rsidR="15F3AE15" w:rsidRDefault="15F3AE15" w:rsidP="15F3AE1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15F3AE15">
              <w:rPr>
                <w:rFonts w:ascii="Arial" w:hAnsi="Arial" w:cs="Arial"/>
                <w:sz w:val="24"/>
                <w:szCs w:val="24"/>
              </w:rPr>
              <w:t>Legal Citation</w:t>
            </w:r>
          </w:p>
        </w:tc>
        <w:tc>
          <w:tcPr>
            <w:tcW w:w="2281" w:type="dxa"/>
          </w:tcPr>
          <w:p w14:paraId="2A9E1FC1" w14:textId="72B98AB7" w:rsidR="013337D2" w:rsidRDefault="013337D2"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15F3AE15" w14:paraId="1222C569"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7" w:type="dxa"/>
          </w:tcPr>
          <w:p w14:paraId="604E83A7" w14:textId="336201C1" w:rsidR="22019033" w:rsidRDefault="22019033" w:rsidP="15F3AE15">
            <w:pPr>
              <w:rPr>
                <w:rFonts w:ascii="Arial" w:eastAsia="Arial" w:hAnsi="Arial" w:cs="Arial"/>
                <w:sz w:val="24"/>
                <w:szCs w:val="24"/>
              </w:rPr>
            </w:pPr>
            <w:r w:rsidRPr="15F3AE15">
              <w:rPr>
                <w:rFonts w:ascii="Arial" w:eastAsia="Arial" w:hAnsi="Arial" w:cs="Arial"/>
                <w:sz w:val="24"/>
                <w:szCs w:val="24"/>
              </w:rPr>
              <w:t xml:space="preserve">Requests for information from government bodies </w:t>
            </w:r>
          </w:p>
          <w:p w14:paraId="3CC267C9" w14:textId="618160BC" w:rsidR="22019033" w:rsidRDefault="22019033" w:rsidP="15F3AE15">
            <w:pPr>
              <w:rPr>
                <w:rFonts w:ascii="Arial" w:eastAsia="Arial" w:hAnsi="Arial" w:cs="Arial"/>
                <w:sz w:val="24"/>
                <w:szCs w:val="24"/>
              </w:rPr>
            </w:pPr>
            <w:r w:rsidRPr="15F3AE15">
              <w:rPr>
                <w:rFonts w:ascii="Arial" w:eastAsia="Arial" w:hAnsi="Arial" w:cs="Arial"/>
                <w:sz w:val="24"/>
                <w:szCs w:val="24"/>
              </w:rPr>
              <w:t>and responses</w:t>
            </w:r>
          </w:p>
          <w:p w14:paraId="4DEA6A84" w14:textId="32A73EF3" w:rsidR="15F3AE15" w:rsidRDefault="15F3AE15" w:rsidP="15F3AE15">
            <w:pPr>
              <w:rPr>
                <w:rFonts w:ascii="Arial" w:eastAsia="Arial" w:hAnsi="Arial" w:cs="Arial"/>
                <w:sz w:val="24"/>
                <w:szCs w:val="24"/>
              </w:rPr>
            </w:pPr>
          </w:p>
        </w:tc>
        <w:tc>
          <w:tcPr>
            <w:tcW w:w="3034" w:type="dxa"/>
          </w:tcPr>
          <w:p w14:paraId="5C0EE34A" w14:textId="31D3D4CE" w:rsidR="467566FE" w:rsidRDefault="467566FE"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Last action + 6 years</w:t>
            </w:r>
          </w:p>
          <w:p w14:paraId="57ACCE30" w14:textId="2231666B"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034" w:type="dxa"/>
          </w:tcPr>
          <w:p w14:paraId="3F72AEBC" w14:textId="212B279B" w:rsidR="5BB9E981" w:rsidRDefault="4EB70DC8" w:rsidP="5BB9E98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81" w:type="dxa"/>
          </w:tcPr>
          <w:p w14:paraId="4516824D" w14:textId="77777777"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81" w:type="dxa"/>
          </w:tcPr>
          <w:p w14:paraId="245162A5" w14:textId="6A7BF315" w:rsidR="5D13E582" w:rsidRDefault="5D13E582"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2FCB41AB" w14:textId="77777777" w:rsidTr="648B31AF">
        <w:tc>
          <w:tcPr>
            <w:cnfStyle w:val="001000000000" w:firstRow="0" w:lastRow="0" w:firstColumn="1" w:lastColumn="0" w:oddVBand="0" w:evenVBand="0" w:oddHBand="0" w:evenHBand="0" w:firstRowFirstColumn="0" w:firstRowLastColumn="0" w:lastRowFirstColumn="0" w:lastRowLastColumn="0"/>
            <w:tcW w:w="3327" w:type="dxa"/>
          </w:tcPr>
          <w:p w14:paraId="1D59E2CA" w14:textId="45FC40B6" w:rsidR="0D7CFA9E" w:rsidRDefault="0D7CFA9E" w:rsidP="15F3AE15">
            <w:pPr>
              <w:rPr>
                <w:rFonts w:ascii="Arial" w:eastAsia="Arial" w:hAnsi="Arial" w:cs="Arial"/>
                <w:sz w:val="24"/>
                <w:szCs w:val="24"/>
              </w:rPr>
            </w:pPr>
            <w:r w:rsidRPr="15F3AE15">
              <w:rPr>
                <w:rFonts w:ascii="Arial" w:eastAsia="Arial" w:hAnsi="Arial" w:cs="Arial"/>
                <w:sz w:val="24"/>
                <w:szCs w:val="24"/>
              </w:rPr>
              <w:t>Formal government surveys and consultations</w:t>
            </w:r>
          </w:p>
          <w:p w14:paraId="78C6D231" w14:textId="0B8AE57D" w:rsidR="15F3AE15" w:rsidRDefault="15F3AE15" w:rsidP="15F3AE15">
            <w:pPr>
              <w:rPr>
                <w:rFonts w:ascii="Arial" w:eastAsia="Arial" w:hAnsi="Arial" w:cs="Arial"/>
                <w:sz w:val="24"/>
                <w:szCs w:val="24"/>
              </w:rPr>
            </w:pPr>
          </w:p>
        </w:tc>
        <w:tc>
          <w:tcPr>
            <w:tcW w:w="3034" w:type="dxa"/>
          </w:tcPr>
          <w:p w14:paraId="66FF6B7C" w14:textId="7FD5B36B" w:rsidR="12AF66FD" w:rsidRDefault="12AF66FD"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Last action + 6 years</w:t>
            </w:r>
          </w:p>
          <w:p w14:paraId="1990B0A4" w14:textId="44C9A45B" w:rsidR="15F3AE15" w:rsidRDefault="15F3AE15"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3034" w:type="dxa"/>
          </w:tcPr>
          <w:p w14:paraId="6EB06BA1" w14:textId="6E27ABF8" w:rsidR="5BB9E981" w:rsidRDefault="4EB70DC8" w:rsidP="5BB9E9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81" w:type="dxa"/>
          </w:tcPr>
          <w:p w14:paraId="34D25C0E" w14:textId="3CF057B5" w:rsidR="15F3AE15" w:rsidRDefault="15F3AE15"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281" w:type="dxa"/>
          </w:tcPr>
          <w:p w14:paraId="4F9CF927" w14:textId="205BF316" w:rsidR="09F89E50" w:rsidRDefault="09F89E50" w:rsidP="2AA12C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73A7DDB1"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7" w:type="dxa"/>
          </w:tcPr>
          <w:p w14:paraId="4970BB00" w14:textId="041F52C5" w:rsidR="5E28D422" w:rsidRDefault="5E28D422" w:rsidP="15F3AE15">
            <w:pPr>
              <w:rPr>
                <w:rFonts w:ascii="Arial" w:eastAsia="Arial" w:hAnsi="Arial" w:cs="Arial"/>
                <w:sz w:val="24"/>
                <w:szCs w:val="24"/>
              </w:rPr>
            </w:pPr>
            <w:r w:rsidRPr="15F3AE15">
              <w:rPr>
                <w:rFonts w:ascii="Arial" w:eastAsia="Arial" w:hAnsi="Arial" w:cs="Arial"/>
                <w:sz w:val="24"/>
                <w:szCs w:val="24"/>
              </w:rPr>
              <w:t>Government or public enquiries</w:t>
            </w:r>
          </w:p>
          <w:p w14:paraId="19370505" w14:textId="5A6D4F50" w:rsidR="15F3AE15" w:rsidRDefault="15F3AE15" w:rsidP="15F3AE15">
            <w:pPr>
              <w:rPr>
                <w:rFonts w:ascii="Arial" w:eastAsia="Arial" w:hAnsi="Arial" w:cs="Arial"/>
                <w:sz w:val="24"/>
                <w:szCs w:val="24"/>
              </w:rPr>
            </w:pPr>
          </w:p>
        </w:tc>
        <w:tc>
          <w:tcPr>
            <w:tcW w:w="3034" w:type="dxa"/>
          </w:tcPr>
          <w:p w14:paraId="6BBED221" w14:textId="54AD051F" w:rsidR="6A78BB79" w:rsidRDefault="6A78BB79"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Last action + 10 years</w:t>
            </w:r>
          </w:p>
          <w:p w14:paraId="387BBE9C" w14:textId="6FF7B440"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034" w:type="dxa"/>
          </w:tcPr>
          <w:p w14:paraId="1AE14F38" w14:textId="3EF33CA1" w:rsidR="5BB9E981" w:rsidRDefault="202C5AC2" w:rsidP="5BB9E98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81" w:type="dxa"/>
          </w:tcPr>
          <w:p w14:paraId="286320D8" w14:textId="1183AF51"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81" w:type="dxa"/>
          </w:tcPr>
          <w:p w14:paraId="1ED87FD1" w14:textId="2AE231DF" w:rsidR="46B2B63D" w:rsidRDefault="46B2B63D"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01C9C20C" w14:textId="77777777" w:rsidTr="648B31AF">
        <w:tc>
          <w:tcPr>
            <w:cnfStyle w:val="001000000000" w:firstRow="0" w:lastRow="0" w:firstColumn="1" w:lastColumn="0" w:oddVBand="0" w:evenVBand="0" w:oddHBand="0" w:evenHBand="0" w:firstRowFirstColumn="0" w:firstRowLastColumn="0" w:lastRowFirstColumn="0" w:lastRowLastColumn="0"/>
            <w:tcW w:w="3327" w:type="dxa"/>
          </w:tcPr>
          <w:p w14:paraId="306A88DF" w14:textId="54484745" w:rsidR="6A78BB79" w:rsidRDefault="6A78BB79" w:rsidP="15F3AE15">
            <w:pPr>
              <w:rPr>
                <w:rFonts w:ascii="Arial" w:eastAsia="Arial" w:hAnsi="Arial" w:cs="Arial"/>
                <w:sz w:val="24"/>
                <w:szCs w:val="24"/>
              </w:rPr>
            </w:pPr>
            <w:r w:rsidRPr="15F3AE15">
              <w:rPr>
                <w:rFonts w:ascii="Arial" w:eastAsia="Arial" w:hAnsi="Arial" w:cs="Arial"/>
                <w:sz w:val="24"/>
                <w:szCs w:val="24"/>
              </w:rPr>
              <w:t xml:space="preserve">University input to legislation preparation for HE </w:t>
            </w:r>
          </w:p>
          <w:p w14:paraId="1FF14BAA" w14:textId="3E853A55" w:rsidR="6A78BB79" w:rsidRDefault="6A78BB79" w:rsidP="15F3AE15">
            <w:pPr>
              <w:rPr>
                <w:rFonts w:ascii="Arial" w:eastAsia="Arial" w:hAnsi="Arial" w:cs="Arial"/>
                <w:sz w:val="24"/>
                <w:szCs w:val="24"/>
              </w:rPr>
            </w:pPr>
            <w:r w:rsidRPr="15F3AE15">
              <w:rPr>
                <w:rFonts w:ascii="Arial" w:eastAsia="Arial" w:hAnsi="Arial" w:cs="Arial"/>
                <w:sz w:val="24"/>
                <w:szCs w:val="24"/>
              </w:rPr>
              <w:t>sector</w:t>
            </w:r>
          </w:p>
          <w:p w14:paraId="035E0453" w14:textId="11E678C5" w:rsidR="15F3AE15" w:rsidRDefault="15F3AE15" w:rsidP="15F3AE15">
            <w:pPr>
              <w:rPr>
                <w:rFonts w:ascii="Arial" w:eastAsia="Arial" w:hAnsi="Arial" w:cs="Arial"/>
                <w:sz w:val="24"/>
                <w:szCs w:val="24"/>
              </w:rPr>
            </w:pPr>
          </w:p>
        </w:tc>
        <w:tc>
          <w:tcPr>
            <w:tcW w:w="3034" w:type="dxa"/>
          </w:tcPr>
          <w:p w14:paraId="09235FFB" w14:textId="636B5700" w:rsidR="6A78BB79" w:rsidRDefault="6A78BB79"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Last action + 10 years</w:t>
            </w:r>
          </w:p>
        </w:tc>
        <w:tc>
          <w:tcPr>
            <w:tcW w:w="3034" w:type="dxa"/>
          </w:tcPr>
          <w:p w14:paraId="20FD1CAA" w14:textId="3F5DF47A" w:rsidR="5BB9E981" w:rsidRDefault="202C5AC2" w:rsidP="5BB9E9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81" w:type="dxa"/>
          </w:tcPr>
          <w:p w14:paraId="700B0BBA" w14:textId="4332CF39" w:rsidR="15F3AE15" w:rsidRDefault="15F3AE15"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281" w:type="dxa"/>
          </w:tcPr>
          <w:p w14:paraId="2196EC5C" w14:textId="7924364C" w:rsidR="681AD64F" w:rsidRDefault="681AD64F" w:rsidP="2AA12C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3844E3F9"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7" w:type="dxa"/>
          </w:tcPr>
          <w:p w14:paraId="172CAFD8" w14:textId="66DDB528" w:rsidR="6A78BB79" w:rsidRDefault="6A78BB79" w:rsidP="15F3AE15">
            <w:pPr>
              <w:rPr>
                <w:rFonts w:ascii="Arial" w:eastAsia="Arial" w:hAnsi="Arial" w:cs="Arial"/>
                <w:sz w:val="24"/>
                <w:szCs w:val="24"/>
              </w:rPr>
            </w:pPr>
            <w:r w:rsidRPr="15F3AE15">
              <w:rPr>
                <w:rFonts w:ascii="Arial" w:eastAsia="Arial" w:hAnsi="Arial" w:cs="Arial"/>
                <w:sz w:val="24"/>
                <w:szCs w:val="24"/>
              </w:rPr>
              <w:t xml:space="preserve">University input to University legal status and </w:t>
            </w:r>
          </w:p>
          <w:p w14:paraId="31A01E27" w14:textId="6AF16055" w:rsidR="6A78BB79" w:rsidRDefault="6A78BB79" w:rsidP="15F3AE15">
            <w:pPr>
              <w:rPr>
                <w:rFonts w:ascii="Arial" w:eastAsia="Arial" w:hAnsi="Arial" w:cs="Arial"/>
                <w:sz w:val="24"/>
                <w:szCs w:val="24"/>
              </w:rPr>
            </w:pPr>
            <w:r w:rsidRPr="15F3AE15">
              <w:rPr>
                <w:rFonts w:ascii="Arial" w:eastAsia="Arial" w:hAnsi="Arial" w:cs="Arial"/>
                <w:sz w:val="24"/>
                <w:szCs w:val="24"/>
              </w:rPr>
              <w:t>activities</w:t>
            </w:r>
          </w:p>
          <w:p w14:paraId="4B13992F" w14:textId="0B6E1EC0" w:rsidR="15F3AE15" w:rsidRDefault="15F3AE15" w:rsidP="15F3AE15">
            <w:pPr>
              <w:rPr>
                <w:rFonts w:ascii="Arial" w:eastAsia="Arial" w:hAnsi="Arial" w:cs="Arial"/>
                <w:sz w:val="24"/>
                <w:szCs w:val="24"/>
              </w:rPr>
            </w:pPr>
          </w:p>
        </w:tc>
        <w:tc>
          <w:tcPr>
            <w:tcW w:w="3034" w:type="dxa"/>
          </w:tcPr>
          <w:p w14:paraId="6B0B9A36" w14:textId="45B8CC2B" w:rsidR="6A78BB79" w:rsidRDefault="6A78BB79"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Last action + 5 years</w:t>
            </w:r>
          </w:p>
        </w:tc>
        <w:tc>
          <w:tcPr>
            <w:tcW w:w="3034" w:type="dxa"/>
          </w:tcPr>
          <w:p w14:paraId="4C868A2C" w14:textId="38B0E6CD" w:rsidR="5BB9E981" w:rsidRDefault="1E35E916" w:rsidP="5BB9E98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81" w:type="dxa"/>
          </w:tcPr>
          <w:p w14:paraId="39A47F49" w14:textId="35E860D2"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81" w:type="dxa"/>
          </w:tcPr>
          <w:p w14:paraId="58C8AFE2" w14:textId="0D4504D0" w:rsidR="2E1C7925" w:rsidRDefault="2E1C7925"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 xml:space="preserve">Institutional business requirements. </w:t>
            </w:r>
          </w:p>
        </w:tc>
      </w:tr>
    </w:tbl>
    <w:p w14:paraId="79F318FF" w14:textId="457FBF9D" w:rsidR="648B31AF" w:rsidRDefault="648B31AF">
      <w:r>
        <w:br w:type="page"/>
      </w:r>
    </w:p>
    <w:p w14:paraId="5125162C" w14:textId="060867B7" w:rsidR="15F3AE15" w:rsidRDefault="15F3AE15" w:rsidP="15F3AE15">
      <w:pPr>
        <w:rPr>
          <w:rFonts w:ascii="Arial" w:hAnsi="Arial" w:cs="Arial"/>
          <w:sz w:val="24"/>
          <w:szCs w:val="24"/>
        </w:rPr>
      </w:pPr>
    </w:p>
    <w:p w14:paraId="5D346AA0" w14:textId="1757624D" w:rsidR="554ED805" w:rsidRPr="001E457C" w:rsidRDefault="554ED805" w:rsidP="001E457C">
      <w:pPr>
        <w:pStyle w:val="Heading1"/>
        <w:rPr>
          <w:rFonts w:ascii="Arial" w:hAnsi="Arial" w:cs="Arial"/>
          <w:b/>
          <w:color w:val="000000" w:themeColor="text1"/>
          <w:sz w:val="28"/>
        </w:rPr>
      </w:pPr>
      <w:r w:rsidRPr="648B31AF">
        <w:rPr>
          <w:rFonts w:ascii="Arial" w:hAnsi="Arial" w:cs="Arial"/>
          <w:b/>
          <w:bCs/>
          <w:color w:val="000000" w:themeColor="text1"/>
          <w:sz w:val="28"/>
          <w:szCs w:val="28"/>
        </w:rPr>
        <w:t>HE regulator relations</w:t>
      </w:r>
    </w:p>
    <w:tbl>
      <w:tblPr>
        <w:tblStyle w:val="PlainTable1"/>
        <w:tblW w:w="13959" w:type="dxa"/>
        <w:tblLook w:val="04A0" w:firstRow="1" w:lastRow="0" w:firstColumn="1" w:lastColumn="0" w:noHBand="0" w:noVBand="1"/>
      </w:tblPr>
      <w:tblGrid>
        <w:gridCol w:w="3323"/>
        <w:gridCol w:w="3049"/>
        <w:gridCol w:w="3049"/>
        <w:gridCol w:w="2269"/>
        <w:gridCol w:w="2269"/>
      </w:tblGrid>
      <w:tr w:rsidR="15F3AE15" w14:paraId="2559212E"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dxa"/>
          </w:tcPr>
          <w:p w14:paraId="5A950AC7" w14:textId="3771F059" w:rsidR="15F3AE15" w:rsidRDefault="15F3AE15" w:rsidP="15F3AE15">
            <w:pPr>
              <w:rPr>
                <w:rFonts w:ascii="Arial" w:hAnsi="Arial" w:cs="Arial"/>
                <w:sz w:val="24"/>
                <w:szCs w:val="24"/>
              </w:rPr>
            </w:pPr>
            <w:r w:rsidRPr="15F3AE15">
              <w:rPr>
                <w:rFonts w:ascii="Arial" w:hAnsi="Arial" w:cs="Arial"/>
                <w:sz w:val="24"/>
                <w:szCs w:val="24"/>
              </w:rPr>
              <w:t>Description of record</w:t>
            </w:r>
          </w:p>
        </w:tc>
        <w:tc>
          <w:tcPr>
            <w:tcW w:w="3049" w:type="dxa"/>
          </w:tcPr>
          <w:p w14:paraId="10471CE2" w14:textId="0269A7FD" w:rsidR="15F3AE15" w:rsidRDefault="17B06BEE"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49" w:type="dxa"/>
          </w:tcPr>
          <w:p w14:paraId="261FD557" w14:textId="08478D92" w:rsidR="05A58C44" w:rsidRDefault="05A58C44" w:rsidP="106D824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106D824A">
              <w:rPr>
                <w:rFonts w:ascii="Arial" w:hAnsi="Arial" w:cs="Arial"/>
                <w:sz w:val="24"/>
                <w:szCs w:val="24"/>
              </w:rPr>
              <w:t>Archive</w:t>
            </w:r>
          </w:p>
        </w:tc>
        <w:tc>
          <w:tcPr>
            <w:tcW w:w="2269" w:type="dxa"/>
          </w:tcPr>
          <w:p w14:paraId="651B6108" w14:textId="16F638EA" w:rsidR="15F3AE15" w:rsidRDefault="15F3AE15" w:rsidP="15F3AE1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15F3AE15">
              <w:rPr>
                <w:rFonts w:ascii="Arial" w:hAnsi="Arial" w:cs="Arial"/>
                <w:sz w:val="24"/>
                <w:szCs w:val="24"/>
              </w:rPr>
              <w:t>Legal Citation</w:t>
            </w:r>
          </w:p>
        </w:tc>
        <w:tc>
          <w:tcPr>
            <w:tcW w:w="2269" w:type="dxa"/>
          </w:tcPr>
          <w:p w14:paraId="07BBDD92" w14:textId="3133FDAB" w:rsidR="7E67E644" w:rsidRDefault="7E67E644"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15F3AE15" w14:paraId="234801CB"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dxa"/>
          </w:tcPr>
          <w:p w14:paraId="124C0C7C" w14:textId="6C5AD740" w:rsidR="3B94369C" w:rsidRDefault="3B94369C" w:rsidP="15F3AE15">
            <w:pPr>
              <w:rPr>
                <w:rFonts w:ascii="Arial" w:eastAsia="Arial" w:hAnsi="Arial" w:cs="Arial"/>
                <w:sz w:val="24"/>
                <w:szCs w:val="24"/>
              </w:rPr>
            </w:pPr>
            <w:r w:rsidRPr="15F3AE15">
              <w:rPr>
                <w:rFonts w:ascii="Arial" w:eastAsia="Arial" w:hAnsi="Arial" w:cs="Arial"/>
                <w:sz w:val="24"/>
                <w:szCs w:val="24"/>
              </w:rPr>
              <w:t xml:space="preserve">Requests for information from HE regulators and </w:t>
            </w:r>
          </w:p>
          <w:p w14:paraId="19A28A44" w14:textId="5D1FD827" w:rsidR="3B94369C" w:rsidRDefault="3B94369C" w:rsidP="15F3AE15">
            <w:pPr>
              <w:rPr>
                <w:rFonts w:ascii="Arial" w:eastAsia="Arial" w:hAnsi="Arial" w:cs="Arial"/>
                <w:sz w:val="24"/>
                <w:szCs w:val="24"/>
              </w:rPr>
            </w:pPr>
            <w:r w:rsidRPr="15F3AE15">
              <w:rPr>
                <w:rFonts w:ascii="Arial" w:eastAsia="Arial" w:hAnsi="Arial" w:cs="Arial"/>
                <w:sz w:val="24"/>
                <w:szCs w:val="24"/>
              </w:rPr>
              <w:t>responses</w:t>
            </w:r>
          </w:p>
          <w:p w14:paraId="5CB7283C" w14:textId="744E1226" w:rsidR="15F3AE15" w:rsidRDefault="15F3AE15" w:rsidP="15F3AE15">
            <w:pPr>
              <w:rPr>
                <w:rFonts w:ascii="Arial" w:eastAsia="Arial" w:hAnsi="Arial" w:cs="Arial"/>
                <w:sz w:val="24"/>
                <w:szCs w:val="24"/>
              </w:rPr>
            </w:pPr>
          </w:p>
          <w:p w14:paraId="0429B0E0" w14:textId="32A73EF3" w:rsidR="15F3AE15" w:rsidRDefault="15F3AE15" w:rsidP="15F3AE15">
            <w:pPr>
              <w:rPr>
                <w:rFonts w:ascii="Arial" w:eastAsia="Arial" w:hAnsi="Arial" w:cs="Arial"/>
                <w:sz w:val="24"/>
                <w:szCs w:val="24"/>
              </w:rPr>
            </w:pPr>
          </w:p>
        </w:tc>
        <w:tc>
          <w:tcPr>
            <w:tcW w:w="3049" w:type="dxa"/>
          </w:tcPr>
          <w:p w14:paraId="5FF882A0" w14:textId="6373A05F" w:rsidR="3B94369C" w:rsidRDefault="3B94369C"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Last action + 10 years</w:t>
            </w:r>
          </w:p>
          <w:p w14:paraId="2EE69BC3" w14:textId="2E1D2C12"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AE0F5BC" w14:textId="2231666B"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049" w:type="dxa"/>
          </w:tcPr>
          <w:p w14:paraId="2B6D93E6" w14:textId="3CD7C6A1" w:rsidR="106D824A" w:rsidRDefault="106D824A" w:rsidP="106D82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69" w:type="dxa"/>
          </w:tcPr>
          <w:p w14:paraId="6E0D5375" w14:textId="77777777"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69" w:type="dxa"/>
          </w:tcPr>
          <w:p w14:paraId="5E20C701" w14:textId="30E991A3" w:rsidR="77B5E6B4" w:rsidRDefault="77B5E6B4"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17513516" w14:textId="77777777" w:rsidTr="648B31AF">
        <w:tc>
          <w:tcPr>
            <w:cnfStyle w:val="001000000000" w:firstRow="0" w:lastRow="0" w:firstColumn="1" w:lastColumn="0" w:oddVBand="0" w:evenVBand="0" w:oddHBand="0" w:evenHBand="0" w:firstRowFirstColumn="0" w:firstRowLastColumn="0" w:lastRowFirstColumn="0" w:lastRowLastColumn="0"/>
            <w:tcW w:w="3323" w:type="dxa"/>
          </w:tcPr>
          <w:p w14:paraId="05B34053" w14:textId="2BE5AEA6" w:rsidR="3B94369C" w:rsidRDefault="3B94369C" w:rsidP="15F3AE15">
            <w:pPr>
              <w:rPr>
                <w:rFonts w:ascii="Arial" w:eastAsia="Arial" w:hAnsi="Arial" w:cs="Arial"/>
                <w:sz w:val="24"/>
                <w:szCs w:val="24"/>
              </w:rPr>
            </w:pPr>
            <w:r w:rsidRPr="15F3AE15">
              <w:rPr>
                <w:rFonts w:ascii="Arial" w:eastAsia="Arial" w:hAnsi="Arial" w:cs="Arial"/>
                <w:sz w:val="24"/>
                <w:szCs w:val="24"/>
              </w:rPr>
              <w:t>Formal HE surveys and responses</w:t>
            </w:r>
          </w:p>
        </w:tc>
        <w:tc>
          <w:tcPr>
            <w:tcW w:w="3049" w:type="dxa"/>
          </w:tcPr>
          <w:p w14:paraId="0A47FF2F" w14:textId="7E87855E" w:rsidR="3B94369C" w:rsidRDefault="3B94369C"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Last action + 6 years</w:t>
            </w:r>
          </w:p>
        </w:tc>
        <w:tc>
          <w:tcPr>
            <w:tcW w:w="3049" w:type="dxa"/>
          </w:tcPr>
          <w:p w14:paraId="69EC4DC1" w14:textId="443E091A" w:rsidR="105FF6D0" w:rsidRDefault="105FF6D0" w:rsidP="106D82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69" w:type="dxa"/>
          </w:tcPr>
          <w:p w14:paraId="30028B4E" w14:textId="33125911" w:rsidR="15F3AE15" w:rsidRDefault="15F3AE15"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269" w:type="dxa"/>
          </w:tcPr>
          <w:p w14:paraId="33279119" w14:textId="1D427173" w:rsidR="2F163205" w:rsidRDefault="2F163205" w:rsidP="2AA12C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bl>
    <w:p w14:paraId="1FE0BA05" w14:textId="6112C6B3" w:rsidR="648B31AF" w:rsidRDefault="648B31AF">
      <w:r>
        <w:br w:type="page"/>
      </w:r>
    </w:p>
    <w:p w14:paraId="2DDD0150" w14:textId="4B42AA48" w:rsidR="15F3AE15" w:rsidRDefault="15F3AE15" w:rsidP="15F3AE15">
      <w:pPr>
        <w:rPr>
          <w:rFonts w:ascii="Arial" w:hAnsi="Arial" w:cs="Arial"/>
          <w:sz w:val="24"/>
          <w:szCs w:val="24"/>
        </w:rPr>
      </w:pPr>
    </w:p>
    <w:p w14:paraId="5725F309" w14:textId="1060D21C" w:rsidR="554ED805" w:rsidRPr="001E457C" w:rsidRDefault="554ED805" w:rsidP="001E457C">
      <w:pPr>
        <w:pStyle w:val="Heading1"/>
        <w:rPr>
          <w:rFonts w:ascii="Arial" w:hAnsi="Arial" w:cs="Arial"/>
          <w:b/>
          <w:color w:val="000000" w:themeColor="text1"/>
          <w:sz w:val="28"/>
        </w:rPr>
      </w:pPr>
      <w:r w:rsidRPr="648B31AF">
        <w:rPr>
          <w:rFonts w:ascii="Arial" w:hAnsi="Arial" w:cs="Arial"/>
          <w:b/>
          <w:bCs/>
          <w:color w:val="000000" w:themeColor="text1"/>
          <w:sz w:val="28"/>
          <w:szCs w:val="28"/>
        </w:rPr>
        <w:t>HESA Student return</w:t>
      </w:r>
    </w:p>
    <w:tbl>
      <w:tblPr>
        <w:tblStyle w:val="PlainTable1"/>
        <w:tblW w:w="13958" w:type="dxa"/>
        <w:tblLook w:val="04A0" w:firstRow="1" w:lastRow="0" w:firstColumn="1" w:lastColumn="0" w:noHBand="0" w:noVBand="1"/>
      </w:tblPr>
      <w:tblGrid>
        <w:gridCol w:w="3294"/>
        <w:gridCol w:w="3058"/>
        <w:gridCol w:w="3058"/>
        <w:gridCol w:w="2274"/>
        <w:gridCol w:w="2274"/>
      </w:tblGrid>
      <w:tr w:rsidR="15F3AE15" w14:paraId="2CC4F4C6"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68165C8A" w14:textId="3771F059" w:rsidR="15F3AE15" w:rsidRDefault="15F3AE15" w:rsidP="15F3AE15">
            <w:pPr>
              <w:rPr>
                <w:rFonts w:ascii="Arial" w:hAnsi="Arial" w:cs="Arial"/>
                <w:sz w:val="24"/>
                <w:szCs w:val="24"/>
              </w:rPr>
            </w:pPr>
            <w:r w:rsidRPr="15F3AE15">
              <w:rPr>
                <w:rFonts w:ascii="Arial" w:hAnsi="Arial" w:cs="Arial"/>
                <w:sz w:val="24"/>
                <w:szCs w:val="24"/>
              </w:rPr>
              <w:t>Description of record</w:t>
            </w:r>
          </w:p>
        </w:tc>
        <w:tc>
          <w:tcPr>
            <w:tcW w:w="3058" w:type="dxa"/>
          </w:tcPr>
          <w:p w14:paraId="6003E649" w14:textId="53EF0535" w:rsidR="15F3AE15" w:rsidRDefault="3BC817DA"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58" w:type="dxa"/>
          </w:tcPr>
          <w:p w14:paraId="2DFFF37E" w14:textId="2D3BF4C1" w:rsidR="0BC22C37" w:rsidRDefault="0BC22C37" w:rsidP="106D824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106D824A">
              <w:rPr>
                <w:rFonts w:ascii="Arial" w:hAnsi="Arial" w:cs="Arial"/>
                <w:sz w:val="24"/>
                <w:szCs w:val="24"/>
              </w:rPr>
              <w:t>Archive</w:t>
            </w:r>
          </w:p>
        </w:tc>
        <w:tc>
          <w:tcPr>
            <w:tcW w:w="2274" w:type="dxa"/>
          </w:tcPr>
          <w:p w14:paraId="24598AA4" w14:textId="16F638EA" w:rsidR="15F3AE15" w:rsidRDefault="15F3AE15" w:rsidP="15F3AE1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15F3AE15">
              <w:rPr>
                <w:rFonts w:ascii="Arial" w:hAnsi="Arial" w:cs="Arial"/>
                <w:sz w:val="24"/>
                <w:szCs w:val="24"/>
              </w:rPr>
              <w:t>Legal Citation</w:t>
            </w:r>
          </w:p>
        </w:tc>
        <w:tc>
          <w:tcPr>
            <w:tcW w:w="2274" w:type="dxa"/>
          </w:tcPr>
          <w:p w14:paraId="5CC42BC7" w14:textId="439A27A5" w:rsidR="1F9EEEDD" w:rsidRDefault="1F9EEEDD"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15F3AE15" w14:paraId="04A40A67"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6EF6649E" w14:textId="452BD2D4" w:rsidR="0EDF08C0" w:rsidRDefault="0EDF08C0" w:rsidP="15F3AE15">
            <w:pPr>
              <w:rPr>
                <w:rFonts w:ascii="Arial" w:eastAsia="Arial" w:hAnsi="Arial" w:cs="Arial"/>
                <w:sz w:val="24"/>
                <w:szCs w:val="24"/>
              </w:rPr>
            </w:pPr>
            <w:r w:rsidRPr="15F3AE15">
              <w:rPr>
                <w:rFonts w:ascii="Arial" w:eastAsia="Arial" w:hAnsi="Arial" w:cs="Arial"/>
                <w:sz w:val="24"/>
                <w:szCs w:val="24"/>
              </w:rPr>
              <w:t>HESA working files and associated datasets</w:t>
            </w:r>
          </w:p>
          <w:p w14:paraId="2F9C9FF7" w14:textId="679FBAA7" w:rsidR="15F3AE15" w:rsidRDefault="15F3AE15" w:rsidP="15F3AE15">
            <w:pPr>
              <w:rPr>
                <w:rFonts w:ascii="Arial" w:eastAsia="Arial" w:hAnsi="Arial" w:cs="Arial"/>
                <w:sz w:val="24"/>
                <w:szCs w:val="24"/>
              </w:rPr>
            </w:pPr>
          </w:p>
          <w:p w14:paraId="7E8E93BE" w14:textId="744E1226" w:rsidR="15F3AE15" w:rsidRDefault="15F3AE15" w:rsidP="15F3AE15">
            <w:pPr>
              <w:rPr>
                <w:rFonts w:ascii="Arial" w:eastAsia="Arial" w:hAnsi="Arial" w:cs="Arial"/>
                <w:sz w:val="24"/>
                <w:szCs w:val="24"/>
              </w:rPr>
            </w:pPr>
          </w:p>
          <w:p w14:paraId="5DD15649" w14:textId="32A73EF3" w:rsidR="15F3AE15" w:rsidRDefault="15F3AE15" w:rsidP="15F3AE15">
            <w:pPr>
              <w:rPr>
                <w:rFonts w:ascii="Arial" w:eastAsia="Arial" w:hAnsi="Arial" w:cs="Arial"/>
                <w:sz w:val="24"/>
                <w:szCs w:val="24"/>
              </w:rPr>
            </w:pPr>
          </w:p>
        </w:tc>
        <w:tc>
          <w:tcPr>
            <w:tcW w:w="3058" w:type="dxa"/>
          </w:tcPr>
          <w:p w14:paraId="3A86D4ED" w14:textId="4AD5740F" w:rsidR="6457E598" w:rsidRDefault="6457E598"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Please refer to HESA Student Record Return Data Retention Policy</w:t>
            </w:r>
          </w:p>
          <w:p w14:paraId="22FAAFF0" w14:textId="7961FA65"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E18934A" w14:textId="2E1D2C12"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F2EE41D" w14:textId="2231666B"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058" w:type="dxa"/>
          </w:tcPr>
          <w:p w14:paraId="2A3A36AB" w14:textId="6CC5DBE6" w:rsidR="106D824A" w:rsidRDefault="106D824A" w:rsidP="106D82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74" w:type="dxa"/>
          </w:tcPr>
          <w:p w14:paraId="67355385" w14:textId="77777777"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74" w:type="dxa"/>
          </w:tcPr>
          <w:p w14:paraId="260208CD" w14:textId="62933BDF" w:rsidR="47DE5863" w:rsidRDefault="47DE5863"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57E5F5DD" w14:textId="77777777" w:rsidTr="648B31AF">
        <w:tc>
          <w:tcPr>
            <w:cnfStyle w:val="001000000000" w:firstRow="0" w:lastRow="0" w:firstColumn="1" w:lastColumn="0" w:oddVBand="0" w:evenVBand="0" w:oddHBand="0" w:evenHBand="0" w:firstRowFirstColumn="0" w:firstRowLastColumn="0" w:lastRowFirstColumn="0" w:lastRowLastColumn="0"/>
            <w:tcW w:w="3294" w:type="dxa"/>
          </w:tcPr>
          <w:p w14:paraId="66A61423" w14:textId="623D9430" w:rsidR="4CCE749C" w:rsidRDefault="4CCE749C" w:rsidP="15F3AE15">
            <w:pPr>
              <w:rPr>
                <w:rFonts w:ascii="Arial" w:eastAsia="Arial" w:hAnsi="Arial" w:cs="Arial"/>
                <w:sz w:val="24"/>
                <w:szCs w:val="24"/>
              </w:rPr>
            </w:pPr>
            <w:r w:rsidRPr="15F3AE15">
              <w:rPr>
                <w:rFonts w:ascii="Arial" w:eastAsia="Arial" w:hAnsi="Arial" w:cs="Arial"/>
                <w:sz w:val="24"/>
                <w:szCs w:val="24"/>
              </w:rPr>
              <w:t>Final HESA return</w:t>
            </w:r>
          </w:p>
        </w:tc>
        <w:tc>
          <w:tcPr>
            <w:tcW w:w="3058" w:type="dxa"/>
          </w:tcPr>
          <w:p w14:paraId="023F7E0F" w14:textId="76229B3B" w:rsidR="1AE7A7AA" w:rsidRDefault="1AE7A7AA"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Perpetuity</w:t>
            </w:r>
          </w:p>
        </w:tc>
        <w:tc>
          <w:tcPr>
            <w:tcW w:w="3058" w:type="dxa"/>
          </w:tcPr>
          <w:p w14:paraId="1A881036" w14:textId="22B02DA7" w:rsidR="2D6A02C4" w:rsidRDefault="2D6A02C4" w:rsidP="106D82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74" w:type="dxa"/>
          </w:tcPr>
          <w:p w14:paraId="79F8E526" w14:textId="4C1D123B" w:rsidR="15F3AE15" w:rsidRDefault="15F3AE15"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274" w:type="dxa"/>
          </w:tcPr>
          <w:p w14:paraId="368FDF25" w14:textId="116BE688" w:rsidR="62F33486" w:rsidRDefault="62F33486" w:rsidP="2AA12C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HESA requirements</w:t>
            </w:r>
          </w:p>
        </w:tc>
      </w:tr>
      <w:tr w:rsidR="15F3AE15" w14:paraId="01EB6557"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41F4ABEC" w14:textId="0C3F0D6E" w:rsidR="4CCE749C" w:rsidRDefault="4CCE749C" w:rsidP="15F3AE15">
            <w:pPr>
              <w:rPr>
                <w:rFonts w:ascii="Arial" w:eastAsia="Arial" w:hAnsi="Arial" w:cs="Arial"/>
                <w:sz w:val="24"/>
                <w:szCs w:val="24"/>
              </w:rPr>
            </w:pPr>
            <w:r w:rsidRPr="15F3AE15">
              <w:rPr>
                <w:rFonts w:ascii="Arial" w:eastAsia="Arial" w:hAnsi="Arial" w:cs="Arial"/>
                <w:sz w:val="24"/>
                <w:szCs w:val="24"/>
              </w:rPr>
              <w:t>HESA Aggregate data</w:t>
            </w:r>
          </w:p>
        </w:tc>
        <w:tc>
          <w:tcPr>
            <w:tcW w:w="3058" w:type="dxa"/>
          </w:tcPr>
          <w:p w14:paraId="5BD19FC4" w14:textId="26AB1184" w:rsidR="3D9CD5CC" w:rsidRDefault="3D9CD5CC"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Please refer to HESA/</w:t>
            </w:r>
            <w:proofErr w:type="spellStart"/>
            <w:r w:rsidRPr="15F3AE15">
              <w:rPr>
                <w:rFonts w:ascii="Arial" w:eastAsia="Arial" w:hAnsi="Arial" w:cs="Arial"/>
                <w:sz w:val="24"/>
                <w:szCs w:val="24"/>
              </w:rPr>
              <w:t>UoL</w:t>
            </w:r>
            <w:proofErr w:type="spellEnd"/>
            <w:r w:rsidRPr="15F3AE15">
              <w:rPr>
                <w:rFonts w:ascii="Arial" w:eastAsia="Arial" w:hAnsi="Arial" w:cs="Arial"/>
                <w:sz w:val="24"/>
                <w:szCs w:val="24"/>
              </w:rPr>
              <w:t xml:space="preserve"> contractual agreements</w:t>
            </w:r>
          </w:p>
        </w:tc>
        <w:tc>
          <w:tcPr>
            <w:tcW w:w="3058" w:type="dxa"/>
          </w:tcPr>
          <w:p w14:paraId="3CB2F017" w14:textId="7A1858C3" w:rsidR="106D824A" w:rsidRDefault="106D824A" w:rsidP="106D82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74" w:type="dxa"/>
          </w:tcPr>
          <w:p w14:paraId="09AA9A2A" w14:textId="2E27E0C4"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74" w:type="dxa"/>
          </w:tcPr>
          <w:p w14:paraId="6C75AF09" w14:textId="6BB19E2D" w:rsidR="6DB0664A" w:rsidRDefault="6DB0664A"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HESA requirements</w:t>
            </w:r>
          </w:p>
        </w:tc>
      </w:tr>
      <w:tr w:rsidR="15F3AE15" w14:paraId="4A0F21AF" w14:textId="77777777" w:rsidTr="648B31AF">
        <w:tc>
          <w:tcPr>
            <w:cnfStyle w:val="001000000000" w:firstRow="0" w:lastRow="0" w:firstColumn="1" w:lastColumn="0" w:oddVBand="0" w:evenVBand="0" w:oddHBand="0" w:evenHBand="0" w:firstRowFirstColumn="0" w:firstRowLastColumn="0" w:lastRowFirstColumn="0" w:lastRowLastColumn="0"/>
            <w:tcW w:w="3294" w:type="dxa"/>
          </w:tcPr>
          <w:p w14:paraId="40EFF139" w14:textId="7323A11B" w:rsidR="4CCE749C" w:rsidRDefault="4CCE749C" w:rsidP="15F3AE15">
            <w:pPr>
              <w:rPr>
                <w:rFonts w:ascii="Arial" w:eastAsia="Arial" w:hAnsi="Arial" w:cs="Arial"/>
                <w:sz w:val="24"/>
                <w:szCs w:val="24"/>
              </w:rPr>
            </w:pPr>
            <w:r w:rsidRPr="15F3AE15">
              <w:rPr>
                <w:rFonts w:ascii="Arial" w:eastAsia="Arial" w:hAnsi="Arial" w:cs="Arial"/>
                <w:sz w:val="24"/>
                <w:szCs w:val="24"/>
              </w:rPr>
              <w:t xml:space="preserve">HESA </w:t>
            </w:r>
            <w:proofErr w:type="spellStart"/>
            <w:r w:rsidRPr="15F3AE15">
              <w:rPr>
                <w:rFonts w:ascii="Arial" w:eastAsia="Arial" w:hAnsi="Arial" w:cs="Arial"/>
                <w:sz w:val="24"/>
                <w:szCs w:val="24"/>
              </w:rPr>
              <w:t>Pseudonymised</w:t>
            </w:r>
            <w:proofErr w:type="spellEnd"/>
            <w:r w:rsidRPr="15F3AE15">
              <w:rPr>
                <w:rFonts w:ascii="Arial" w:eastAsia="Arial" w:hAnsi="Arial" w:cs="Arial"/>
                <w:sz w:val="24"/>
                <w:szCs w:val="24"/>
              </w:rPr>
              <w:t xml:space="preserve"> data</w:t>
            </w:r>
          </w:p>
        </w:tc>
        <w:tc>
          <w:tcPr>
            <w:tcW w:w="3058" w:type="dxa"/>
          </w:tcPr>
          <w:p w14:paraId="474ED3DD" w14:textId="38626592" w:rsidR="05AA8ABF" w:rsidRDefault="05AA8ABF"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Please refer to HESA/</w:t>
            </w:r>
            <w:proofErr w:type="spellStart"/>
            <w:r w:rsidRPr="15F3AE15">
              <w:rPr>
                <w:rFonts w:ascii="Arial" w:eastAsia="Arial" w:hAnsi="Arial" w:cs="Arial"/>
                <w:sz w:val="24"/>
                <w:szCs w:val="24"/>
              </w:rPr>
              <w:t>UoL</w:t>
            </w:r>
            <w:proofErr w:type="spellEnd"/>
            <w:r w:rsidRPr="15F3AE15">
              <w:rPr>
                <w:rFonts w:ascii="Arial" w:eastAsia="Arial" w:hAnsi="Arial" w:cs="Arial"/>
                <w:sz w:val="24"/>
                <w:szCs w:val="24"/>
              </w:rPr>
              <w:t xml:space="preserve"> contractual agreements</w:t>
            </w:r>
          </w:p>
        </w:tc>
        <w:tc>
          <w:tcPr>
            <w:tcW w:w="3058" w:type="dxa"/>
          </w:tcPr>
          <w:p w14:paraId="51E8509E" w14:textId="2ED10C79" w:rsidR="106D824A" w:rsidRDefault="106D824A" w:rsidP="106D82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274" w:type="dxa"/>
          </w:tcPr>
          <w:p w14:paraId="57F2B9BD" w14:textId="189E1E9B" w:rsidR="15F3AE15" w:rsidRDefault="15F3AE15"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274" w:type="dxa"/>
          </w:tcPr>
          <w:p w14:paraId="37FD7BD7" w14:textId="61AF50B5" w:rsidR="55349FF8" w:rsidRDefault="55349FF8" w:rsidP="2AA12C13">
            <w:pPr>
              <w:spacing w:line="259" w:lineRule="auto"/>
              <w:cnfStyle w:val="000000000000" w:firstRow="0" w:lastRow="0" w:firstColumn="0" w:lastColumn="0" w:oddVBand="0" w:evenVBand="0" w:oddHBand="0" w:evenHBand="0" w:firstRowFirstColumn="0" w:firstRowLastColumn="0" w:lastRowFirstColumn="0" w:lastRowLastColumn="0"/>
            </w:pPr>
            <w:proofErr w:type="spellStart"/>
            <w:r w:rsidRPr="2AA12C13">
              <w:rPr>
                <w:rFonts w:ascii="Arial" w:eastAsia="Arial" w:hAnsi="Arial" w:cs="Arial"/>
                <w:sz w:val="24"/>
                <w:szCs w:val="24"/>
              </w:rPr>
              <w:t>HESa</w:t>
            </w:r>
            <w:proofErr w:type="spellEnd"/>
            <w:r w:rsidRPr="2AA12C13">
              <w:rPr>
                <w:rFonts w:ascii="Arial" w:eastAsia="Arial" w:hAnsi="Arial" w:cs="Arial"/>
                <w:sz w:val="24"/>
                <w:szCs w:val="24"/>
              </w:rPr>
              <w:t xml:space="preserve"> requirements</w:t>
            </w:r>
          </w:p>
        </w:tc>
      </w:tr>
    </w:tbl>
    <w:p w14:paraId="4CEF5588" w14:textId="7F2276C6" w:rsidR="648B31AF" w:rsidRDefault="648B31AF">
      <w:r>
        <w:br w:type="page"/>
      </w:r>
    </w:p>
    <w:p w14:paraId="5A12FC1E" w14:textId="0217220B" w:rsidR="15F3AE15" w:rsidRDefault="15F3AE15" w:rsidP="15F3AE15">
      <w:pPr>
        <w:rPr>
          <w:rFonts w:ascii="Arial" w:eastAsia="Arial" w:hAnsi="Arial" w:cs="Arial"/>
          <w:sz w:val="24"/>
          <w:szCs w:val="24"/>
        </w:rPr>
      </w:pPr>
    </w:p>
    <w:p w14:paraId="051F496A" w14:textId="6F83824E" w:rsidR="554ED805" w:rsidRPr="001E457C" w:rsidRDefault="554ED805" w:rsidP="001E457C">
      <w:pPr>
        <w:pStyle w:val="Heading1"/>
        <w:rPr>
          <w:rFonts w:ascii="Arial" w:eastAsia="Arial" w:hAnsi="Arial" w:cs="Arial"/>
          <w:b/>
          <w:color w:val="000000" w:themeColor="text1"/>
          <w:sz w:val="28"/>
          <w:szCs w:val="28"/>
        </w:rPr>
      </w:pPr>
      <w:r w:rsidRPr="648B31AF">
        <w:rPr>
          <w:rFonts w:ascii="Arial" w:eastAsia="Arial" w:hAnsi="Arial" w:cs="Arial"/>
          <w:b/>
          <w:bCs/>
          <w:color w:val="000000" w:themeColor="text1"/>
          <w:sz w:val="28"/>
          <w:szCs w:val="28"/>
        </w:rPr>
        <w:t>Strategy and planning</w:t>
      </w:r>
    </w:p>
    <w:tbl>
      <w:tblPr>
        <w:tblStyle w:val="PlainTable1"/>
        <w:tblW w:w="13957" w:type="dxa"/>
        <w:tblLook w:val="04A0" w:firstRow="1" w:lastRow="0" w:firstColumn="1" w:lastColumn="0" w:noHBand="0" w:noVBand="1"/>
      </w:tblPr>
      <w:tblGrid>
        <w:gridCol w:w="3295"/>
        <w:gridCol w:w="3086"/>
        <w:gridCol w:w="3086"/>
        <w:gridCol w:w="2245"/>
        <w:gridCol w:w="2245"/>
      </w:tblGrid>
      <w:tr w:rsidR="15F3AE15" w14:paraId="5CA6E32C"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57F187DE" w14:textId="3771F059" w:rsidR="15F3AE15" w:rsidRDefault="15F3AE15" w:rsidP="15F3AE15">
            <w:pPr>
              <w:rPr>
                <w:rFonts w:ascii="Arial" w:hAnsi="Arial" w:cs="Arial"/>
                <w:sz w:val="24"/>
                <w:szCs w:val="24"/>
              </w:rPr>
            </w:pPr>
            <w:r w:rsidRPr="15F3AE15">
              <w:rPr>
                <w:rFonts w:ascii="Arial" w:hAnsi="Arial" w:cs="Arial"/>
                <w:sz w:val="24"/>
                <w:szCs w:val="24"/>
              </w:rPr>
              <w:t>Description of record</w:t>
            </w:r>
          </w:p>
        </w:tc>
        <w:tc>
          <w:tcPr>
            <w:tcW w:w="3086" w:type="dxa"/>
          </w:tcPr>
          <w:p w14:paraId="58715D04" w14:textId="1DA006E8" w:rsidR="15F3AE15" w:rsidRDefault="7B37EF20"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86" w:type="dxa"/>
          </w:tcPr>
          <w:p w14:paraId="13AC4C80" w14:textId="03C38F82" w:rsidR="059D5B60" w:rsidRDefault="059D5B60" w:rsidP="106D824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106D824A">
              <w:rPr>
                <w:rFonts w:ascii="Arial" w:hAnsi="Arial" w:cs="Arial"/>
                <w:sz w:val="24"/>
                <w:szCs w:val="24"/>
              </w:rPr>
              <w:t>Archive</w:t>
            </w:r>
          </w:p>
        </w:tc>
        <w:tc>
          <w:tcPr>
            <w:tcW w:w="2245" w:type="dxa"/>
          </w:tcPr>
          <w:p w14:paraId="04AB6F62" w14:textId="16F638EA" w:rsidR="15F3AE15" w:rsidRDefault="15F3AE15" w:rsidP="15F3AE1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15F3AE15">
              <w:rPr>
                <w:rFonts w:ascii="Arial" w:hAnsi="Arial" w:cs="Arial"/>
                <w:sz w:val="24"/>
                <w:szCs w:val="24"/>
              </w:rPr>
              <w:t>Legal Citation</w:t>
            </w:r>
          </w:p>
        </w:tc>
        <w:tc>
          <w:tcPr>
            <w:tcW w:w="2245" w:type="dxa"/>
          </w:tcPr>
          <w:p w14:paraId="1ACB0195" w14:textId="1CAC2FA3" w:rsidR="2968822B" w:rsidRDefault="2968822B"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15F3AE15" w14:paraId="708382AF"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04A9C642" w14:textId="4856063E" w:rsidR="4EFF004A" w:rsidRDefault="4EFF004A" w:rsidP="15F3AE15">
            <w:pPr>
              <w:rPr>
                <w:rFonts w:ascii="Arial" w:eastAsia="Arial" w:hAnsi="Arial" w:cs="Arial"/>
                <w:sz w:val="24"/>
                <w:szCs w:val="24"/>
              </w:rPr>
            </w:pPr>
            <w:r w:rsidRPr="15F3AE15">
              <w:rPr>
                <w:rFonts w:ascii="Arial" w:eastAsia="Arial" w:hAnsi="Arial" w:cs="Arial"/>
                <w:sz w:val="24"/>
                <w:szCs w:val="24"/>
              </w:rPr>
              <w:t>Strategy and planning documents</w:t>
            </w:r>
          </w:p>
          <w:p w14:paraId="2AAD006E" w14:textId="6506C0D8" w:rsidR="15F3AE15" w:rsidRDefault="15F3AE15" w:rsidP="15F3AE15">
            <w:pPr>
              <w:rPr>
                <w:rFonts w:ascii="Arial" w:eastAsia="Arial" w:hAnsi="Arial" w:cs="Arial"/>
                <w:sz w:val="24"/>
                <w:szCs w:val="24"/>
              </w:rPr>
            </w:pPr>
          </w:p>
          <w:p w14:paraId="0BF16566" w14:textId="679FBAA7" w:rsidR="15F3AE15" w:rsidRDefault="15F3AE15" w:rsidP="15F3AE15">
            <w:pPr>
              <w:rPr>
                <w:rFonts w:ascii="Arial" w:eastAsia="Arial" w:hAnsi="Arial" w:cs="Arial"/>
                <w:sz w:val="24"/>
                <w:szCs w:val="24"/>
              </w:rPr>
            </w:pPr>
          </w:p>
          <w:p w14:paraId="33D02011" w14:textId="744E1226" w:rsidR="15F3AE15" w:rsidRDefault="15F3AE15" w:rsidP="15F3AE15">
            <w:pPr>
              <w:rPr>
                <w:rFonts w:ascii="Arial" w:eastAsia="Arial" w:hAnsi="Arial" w:cs="Arial"/>
                <w:sz w:val="24"/>
                <w:szCs w:val="24"/>
              </w:rPr>
            </w:pPr>
          </w:p>
          <w:p w14:paraId="379B3FD9" w14:textId="32A73EF3" w:rsidR="15F3AE15" w:rsidRDefault="15F3AE15" w:rsidP="15F3AE15">
            <w:pPr>
              <w:rPr>
                <w:rFonts w:ascii="Arial" w:eastAsia="Arial" w:hAnsi="Arial" w:cs="Arial"/>
                <w:sz w:val="24"/>
                <w:szCs w:val="24"/>
              </w:rPr>
            </w:pPr>
          </w:p>
        </w:tc>
        <w:tc>
          <w:tcPr>
            <w:tcW w:w="3086" w:type="dxa"/>
          </w:tcPr>
          <w:p w14:paraId="415A68AB" w14:textId="60C537D1" w:rsidR="1310D228" w:rsidRDefault="1310D228"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Superseded + 10 years</w:t>
            </w:r>
          </w:p>
          <w:p w14:paraId="1ED34383" w14:textId="110D29EB"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087C674" w14:textId="7961FA65"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4F173240" w14:textId="2E1D2C12"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11DA5800" w14:textId="2231666B"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086" w:type="dxa"/>
          </w:tcPr>
          <w:p w14:paraId="2E9EB4B0" w14:textId="08CD97AE" w:rsidR="3821582D" w:rsidRDefault="3821582D" w:rsidP="106D82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45" w:type="dxa"/>
          </w:tcPr>
          <w:p w14:paraId="2929EA7D" w14:textId="77777777" w:rsidR="15F3AE15" w:rsidRDefault="15F3AE15" w:rsidP="15F3AE1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245" w:type="dxa"/>
          </w:tcPr>
          <w:p w14:paraId="5B421B8B" w14:textId="211FF1A6" w:rsidR="36C48164" w:rsidRDefault="36C48164"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r w:rsidR="15F3AE15" w14:paraId="3D5AE943" w14:textId="77777777" w:rsidTr="648B31AF">
        <w:tc>
          <w:tcPr>
            <w:cnfStyle w:val="001000000000" w:firstRow="0" w:lastRow="0" w:firstColumn="1" w:lastColumn="0" w:oddVBand="0" w:evenVBand="0" w:oddHBand="0" w:evenHBand="0" w:firstRowFirstColumn="0" w:firstRowLastColumn="0" w:lastRowFirstColumn="0" w:lastRowLastColumn="0"/>
            <w:tcW w:w="3295" w:type="dxa"/>
          </w:tcPr>
          <w:p w14:paraId="5C788DFE" w14:textId="095E0129" w:rsidR="1310D228" w:rsidRDefault="1310D228" w:rsidP="15F3AE15">
            <w:pPr>
              <w:rPr>
                <w:rFonts w:ascii="Arial" w:eastAsia="Arial" w:hAnsi="Arial" w:cs="Arial"/>
                <w:sz w:val="24"/>
                <w:szCs w:val="24"/>
              </w:rPr>
            </w:pPr>
            <w:r w:rsidRPr="15F3AE15">
              <w:rPr>
                <w:rFonts w:ascii="Arial" w:eastAsia="Arial" w:hAnsi="Arial" w:cs="Arial"/>
                <w:sz w:val="24"/>
                <w:szCs w:val="24"/>
              </w:rPr>
              <w:t>Strategy and planning review and audit</w:t>
            </w:r>
          </w:p>
        </w:tc>
        <w:tc>
          <w:tcPr>
            <w:tcW w:w="3086" w:type="dxa"/>
          </w:tcPr>
          <w:p w14:paraId="62801BCF" w14:textId="5D759D7B" w:rsidR="1310D228" w:rsidRDefault="1310D228"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5F3AE15">
              <w:rPr>
                <w:rFonts w:ascii="Arial" w:eastAsia="Arial" w:hAnsi="Arial" w:cs="Arial"/>
                <w:sz w:val="24"/>
                <w:szCs w:val="24"/>
              </w:rPr>
              <w:t>Current year + 10 years</w:t>
            </w:r>
          </w:p>
        </w:tc>
        <w:tc>
          <w:tcPr>
            <w:tcW w:w="3086" w:type="dxa"/>
          </w:tcPr>
          <w:p w14:paraId="6A0C0F5A" w14:textId="7A97DFD2" w:rsidR="3821582D" w:rsidRDefault="3821582D" w:rsidP="106D82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06D824A">
              <w:rPr>
                <w:rFonts w:ascii="Arial" w:eastAsia="Arial" w:hAnsi="Arial" w:cs="Arial"/>
                <w:sz w:val="24"/>
                <w:szCs w:val="24"/>
              </w:rPr>
              <w:t>A</w:t>
            </w:r>
          </w:p>
        </w:tc>
        <w:tc>
          <w:tcPr>
            <w:tcW w:w="2245" w:type="dxa"/>
          </w:tcPr>
          <w:p w14:paraId="0E59AE25" w14:textId="503FF4B5" w:rsidR="15F3AE15" w:rsidRDefault="15F3AE15" w:rsidP="15F3AE1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245" w:type="dxa"/>
          </w:tcPr>
          <w:p w14:paraId="5AF7D4E1" w14:textId="0BE95C07" w:rsidR="1A1DD9E7" w:rsidRDefault="1A1DD9E7" w:rsidP="2AA12C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2AA12C13">
              <w:rPr>
                <w:rFonts w:ascii="Arial" w:eastAsia="Arial" w:hAnsi="Arial" w:cs="Arial"/>
                <w:sz w:val="24"/>
                <w:szCs w:val="24"/>
              </w:rPr>
              <w:t>Institutional business requirements</w:t>
            </w:r>
          </w:p>
        </w:tc>
      </w:tr>
    </w:tbl>
    <w:p w14:paraId="53C0C13E" w14:textId="59F24638" w:rsidR="648B31AF" w:rsidRDefault="648B31AF">
      <w:r>
        <w:br w:type="page"/>
      </w:r>
    </w:p>
    <w:p w14:paraId="14DF0AE2" w14:textId="69924185" w:rsidR="15F3AE15" w:rsidRDefault="15F3AE15" w:rsidP="15F3AE15">
      <w:pPr>
        <w:rPr>
          <w:rFonts w:ascii="Arial" w:hAnsi="Arial" w:cs="Arial"/>
          <w:sz w:val="24"/>
          <w:szCs w:val="24"/>
        </w:rPr>
      </w:pPr>
    </w:p>
    <w:p w14:paraId="1F901425" w14:textId="6F3E9321" w:rsidR="003826BE" w:rsidRPr="00DC5BD0" w:rsidRDefault="003826BE" w:rsidP="00DC5BD0">
      <w:pPr>
        <w:pStyle w:val="Heading1"/>
        <w:rPr>
          <w:rFonts w:ascii="Arial" w:hAnsi="Arial" w:cs="Arial"/>
          <w:b/>
          <w:color w:val="auto"/>
          <w:sz w:val="28"/>
          <w:szCs w:val="28"/>
        </w:rPr>
      </w:pPr>
      <w:r w:rsidRPr="648B31AF">
        <w:rPr>
          <w:rFonts w:ascii="Arial" w:hAnsi="Arial" w:cs="Arial"/>
          <w:b/>
          <w:bCs/>
          <w:color w:val="auto"/>
          <w:sz w:val="28"/>
          <w:szCs w:val="28"/>
        </w:rPr>
        <w:t>Risk management</w:t>
      </w:r>
    </w:p>
    <w:tbl>
      <w:tblPr>
        <w:tblStyle w:val="PlainTable1"/>
        <w:tblW w:w="13958" w:type="dxa"/>
        <w:tblLayout w:type="fixed"/>
        <w:tblLook w:val="04A0" w:firstRow="1" w:lastRow="0" w:firstColumn="1" w:lastColumn="0" w:noHBand="0" w:noVBand="1"/>
      </w:tblPr>
      <w:tblGrid>
        <w:gridCol w:w="3334"/>
        <w:gridCol w:w="3069"/>
        <w:gridCol w:w="3069"/>
        <w:gridCol w:w="2243"/>
        <w:gridCol w:w="2243"/>
      </w:tblGrid>
      <w:tr w:rsidR="00A97753" w:rsidRPr="00A161DD" w14:paraId="5F3E3E00"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012DAE37" w14:textId="13AC765B" w:rsidR="003826BE" w:rsidRPr="00A161DD" w:rsidRDefault="003826BE" w:rsidP="003826BE">
            <w:pPr>
              <w:rPr>
                <w:rFonts w:ascii="Arial" w:hAnsi="Arial" w:cs="Arial"/>
                <w:sz w:val="24"/>
                <w:szCs w:val="24"/>
              </w:rPr>
            </w:pPr>
            <w:r w:rsidRPr="00A161DD">
              <w:rPr>
                <w:rFonts w:ascii="Arial" w:hAnsi="Arial" w:cs="Arial"/>
                <w:sz w:val="24"/>
                <w:szCs w:val="24"/>
              </w:rPr>
              <w:t>Description of record</w:t>
            </w:r>
          </w:p>
        </w:tc>
        <w:tc>
          <w:tcPr>
            <w:tcW w:w="3069" w:type="dxa"/>
          </w:tcPr>
          <w:p w14:paraId="508124D5" w14:textId="4267802A" w:rsidR="003826BE" w:rsidRPr="00A161DD" w:rsidRDefault="22FC5A99"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69" w:type="dxa"/>
          </w:tcPr>
          <w:p w14:paraId="1DAA87F3" w14:textId="4C6DBD50" w:rsidR="1179A05F" w:rsidRDefault="1179A05F"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43" w:type="dxa"/>
          </w:tcPr>
          <w:p w14:paraId="0B087A08" w14:textId="05CADFFE" w:rsidR="003826BE" w:rsidRPr="00A161DD" w:rsidRDefault="003826BE" w:rsidP="003826B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43" w:type="dxa"/>
          </w:tcPr>
          <w:p w14:paraId="79E3A652" w14:textId="6AF4FA73" w:rsidR="0A7BE0F2" w:rsidRDefault="0A7BE0F2"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25EFB9B7"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71DD6F92" w14:textId="1718191F" w:rsidR="00A92AF7" w:rsidRPr="00A161DD" w:rsidRDefault="00A92AF7" w:rsidP="00A92AF7">
            <w:pPr>
              <w:rPr>
                <w:rFonts w:ascii="Arial" w:hAnsi="Arial" w:cs="Arial"/>
                <w:sz w:val="24"/>
                <w:szCs w:val="24"/>
              </w:rPr>
            </w:pPr>
            <w:r w:rsidRPr="00A161DD">
              <w:rPr>
                <w:rFonts w:ascii="Arial" w:hAnsi="Arial" w:cs="Arial"/>
                <w:sz w:val="24"/>
                <w:szCs w:val="24"/>
              </w:rPr>
              <w:t>Records documenting identified risks and risk assessments</w:t>
            </w:r>
          </w:p>
        </w:tc>
        <w:tc>
          <w:tcPr>
            <w:tcW w:w="3069" w:type="dxa"/>
          </w:tcPr>
          <w:p w14:paraId="570E319E" w14:textId="5652DDE6"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+ 3 years</w:t>
            </w:r>
          </w:p>
        </w:tc>
        <w:tc>
          <w:tcPr>
            <w:tcW w:w="3069" w:type="dxa"/>
          </w:tcPr>
          <w:p w14:paraId="4AFB286F" w14:textId="0F13BC82"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3" w:type="dxa"/>
          </w:tcPr>
          <w:p w14:paraId="492EDD61" w14:textId="261ADE8C" w:rsidR="00A92AF7" w:rsidRPr="00A161DD" w:rsidRDefault="00A92AF7" w:rsidP="00A92AF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3" w:type="dxa"/>
          </w:tcPr>
          <w:p w14:paraId="5D407702" w14:textId="3023BCA3" w:rsidR="305FF148" w:rsidRDefault="305FF148"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bl>
    <w:p w14:paraId="05DEE7CA" w14:textId="3F954723" w:rsidR="648B31AF" w:rsidRDefault="648B31AF">
      <w:r>
        <w:br w:type="page"/>
      </w:r>
    </w:p>
    <w:p w14:paraId="69579EE6" w14:textId="70EEA250" w:rsidR="003826BE" w:rsidRPr="00A161DD" w:rsidRDefault="003826BE">
      <w:pPr>
        <w:rPr>
          <w:rFonts w:ascii="Arial" w:hAnsi="Arial" w:cs="Arial"/>
          <w:sz w:val="24"/>
          <w:szCs w:val="24"/>
        </w:rPr>
      </w:pPr>
    </w:p>
    <w:p w14:paraId="0DD5D83E" w14:textId="12BD9BA3" w:rsidR="003826BE" w:rsidRPr="00DC5BD0" w:rsidRDefault="003826BE" w:rsidP="00DC5BD0">
      <w:pPr>
        <w:pStyle w:val="Heading1"/>
        <w:rPr>
          <w:rFonts w:ascii="Arial" w:hAnsi="Arial" w:cs="Arial"/>
          <w:b/>
          <w:color w:val="auto"/>
          <w:sz w:val="28"/>
          <w:szCs w:val="28"/>
        </w:rPr>
      </w:pPr>
      <w:r w:rsidRPr="648B31AF">
        <w:rPr>
          <w:rFonts w:ascii="Arial" w:hAnsi="Arial" w:cs="Arial"/>
          <w:b/>
          <w:bCs/>
          <w:color w:val="auto"/>
          <w:sz w:val="28"/>
          <w:szCs w:val="28"/>
        </w:rPr>
        <w:t>Quality Assurance</w:t>
      </w:r>
    </w:p>
    <w:tbl>
      <w:tblPr>
        <w:tblStyle w:val="PlainTable1"/>
        <w:tblW w:w="13958" w:type="dxa"/>
        <w:tblLayout w:type="fixed"/>
        <w:tblLook w:val="04A0" w:firstRow="1" w:lastRow="0" w:firstColumn="1" w:lastColumn="0" w:noHBand="0" w:noVBand="1"/>
      </w:tblPr>
      <w:tblGrid>
        <w:gridCol w:w="3300"/>
        <w:gridCol w:w="3091"/>
        <w:gridCol w:w="3091"/>
        <w:gridCol w:w="2238"/>
        <w:gridCol w:w="2238"/>
      </w:tblGrid>
      <w:tr w:rsidR="00A97753" w:rsidRPr="00A161DD" w14:paraId="13673F10"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7681C240" w14:textId="7BABEB5C" w:rsidR="003826BE" w:rsidRPr="00A161DD" w:rsidRDefault="003826BE" w:rsidP="003826BE">
            <w:pPr>
              <w:rPr>
                <w:rFonts w:ascii="Arial" w:hAnsi="Arial" w:cs="Arial"/>
                <w:b w:val="0"/>
                <w:sz w:val="24"/>
                <w:szCs w:val="24"/>
              </w:rPr>
            </w:pPr>
            <w:r w:rsidRPr="00A161DD">
              <w:rPr>
                <w:rFonts w:ascii="Arial" w:hAnsi="Arial" w:cs="Arial"/>
                <w:sz w:val="24"/>
                <w:szCs w:val="24"/>
              </w:rPr>
              <w:t>Description of record</w:t>
            </w:r>
          </w:p>
        </w:tc>
        <w:tc>
          <w:tcPr>
            <w:tcW w:w="3091" w:type="dxa"/>
          </w:tcPr>
          <w:p w14:paraId="6B061259" w14:textId="19DD895F" w:rsidR="003826BE" w:rsidRPr="00A161DD" w:rsidRDefault="015EA17A"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91" w:type="dxa"/>
          </w:tcPr>
          <w:p w14:paraId="3B17523A" w14:textId="1D66B556" w:rsidR="6FD3E328" w:rsidRDefault="6FD3E328"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38" w:type="dxa"/>
          </w:tcPr>
          <w:p w14:paraId="4D56BB96" w14:textId="20E8C878" w:rsidR="003826BE" w:rsidRPr="00A161DD" w:rsidRDefault="003826BE" w:rsidP="003826B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38" w:type="dxa"/>
          </w:tcPr>
          <w:p w14:paraId="4704BF4D" w14:textId="1BE6A82D" w:rsidR="072F0E98" w:rsidRDefault="072F0E98"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7FBDD1D8"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1906C365" w14:textId="6FC35B28" w:rsidR="003826BE" w:rsidRPr="00A161DD" w:rsidRDefault="003826BE" w:rsidP="003826BE">
            <w:pPr>
              <w:rPr>
                <w:rFonts w:ascii="Arial" w:hAnsi="Arial" w:cs="Arial"/>
                <w:b w:val="0"/>
                <w:sz w:val="24"/>
                <w:szCs w:val="24"/>
              </w:rPr>
            </w:pPr>
            <w:r w:rsidRPr="00A161DD">
              <w:rPr>
                <w:rFonts w:ascii="Arial" w:hAnsi="Arial" w:cs="Arial"/>
                <w:sz w:val="24"/>
                <w:szCs w:val="24"/>
              </w:rPr>
              <w:t>Quality audits and resultant actions</w:t>
            </w:r>
          </w:p>
        </w:tc>
        <w:tc>
          <w:tcPr>
            <w:tcW w:w="3091" w:type="dxa"/>
          </w:tcPr>
          <w:p w14:paraId="3382BD94" w14:textId="02FF7ED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Completion + 15 years</w:t>
            </w:r>
          </w:p>
        </w:tc>
        <w:tc>
          <w:tcPr>
            <w:tcW w:w="3091" w:type="dxa"/>
          </w:tcPr>
          <w:p w14:paraId="44C50EED" w14:textId="4E5E7F36" w:rsidR="074B2515" w:rsidRDefault="074B2515"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38" w:type="dxa"/>
          </w:tcPr>
          <w:p w14:paraId="2198D8B1"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8" w:type="dxa"/>
          </w:tcPr>
          <w:p w14:paraId="63F296EA" w14:textId="3E6B05B6" w:rsidR="06CFA71A" w:rsidRDefault="06CFA71A"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6368D107" w14:textId="77777777" w:rsidTr="648B31AF">
        <w:tc>
          <w:tcPr>
            <w:cnfStyle w:val="001000000000" w:firstRow="0" w:lastRow="0" w:firstColumn="1" w:lastColumn="0" w:oddVBand="0" w:evenVBand="0" w:oddHBand="0" w:evenHBand="0" w:firstRowFirstColumn="0" w:firstRowLastColumn="0" w:lastRowFirstColumn="0" w:lastRowLastColumn="0"/>
            <w:tcW w:w="3300" w:type="dxa"/>
          </w:tcPr>
          <w:p w14:paraId="7AEB0CEB" w14:textId="36A0A853" w:rsidR="003826BE" w:rsidRPr="00A161DD" w:rsidRDefault="003826BE" w:rsidP="003826BE">
            <w:pPr>
              <w:rPr>
                <w:rFonts w:ascii="Arial" w:hAnsi="Arial" w:cs="Arial"/>
                <w:sz w:val="24"/>
                <w:szCs w:val="24"/>
              </w:rPr>
            </w:pPr>
            <w:r w:rsidRPr="00A161DD">
              <w:rPr>
                <w:rFonts w:ascii="Arial" w:hAnsi="Arial" w:cs="Arial"/>
                <w:sz w:val="24"/>
                <w:szCs w:val="24"/>
              </w:rPr>
              <w:t xml:space="preserve">Attainment and maintenance of collaborative provisions </w:t>
            </w:r>
          </w:p>
        </w:tc>
        <w:tc>
          <w:tcPr>
            <w:tcW w:w="3091" w:type="dxa"/>
          </w:tcPr>
          <w:p w14:paraId="265B97D9" w14:textId="230A6664"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 of contract + 6 years</w:t>
            </w:r>
          </w:p>
        </w:tc>
        <w:tc>
          <w:tcPr>
            <w:tcW w:w="3091" w:type="dxa"/>
          </w:tcPr>
          <w:p w14:paraId="670CC45B" w14:textId="29E7BCE6" w:rsidR="6A9EFC2E" w:rsidRDefault="6A9EFC2E"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38" w:type="dxa"/>
          </w:tcPr>
          <w:p w14:paraId="17098610" w14:textId="1AAE2D44"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8" w:type="dxa"/>
          </w:tcPr>
          <w:p w14:paraId="3714923B" w14:textId="22D3FE5A" w:rsidR="55EC6DAB" w:rsidRDefault="55EC6DAB"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bl>
    <w:p w14:paraId="04716659" w14:textId="06393DC4" w:rsidR="648B31AF" w:rsidRDefault="648B31AF">
      <w:r>
        <w:br w:type="page"/>
      </w:r>
    </w:p>
    <w:p w14:paraId="4D2BC1D4" w14:textId="623E43BC" w:rsidR="00044822" w:rsidRPr="00A161DD" w:rsidRDefault="00044822">
      <w:pPr>
        <w:rPr>
          <w:rFonts w:ascii="Arial" w:hAnsi="Arial" w:cs="Arial"/>
          <w:sz w:val="24"/>
          <w:szCs w:val="24"/>
        </w:rPr>
      </w:pPr>
    </w:p>
    <w:p w14:paraId="09B96A54" w14:textId="007DA575" w:rsidR="00044822" w:rsidRPr="00DC5BD0" w:rsidRDefault="00044822" w:rsidP="00DC5BD0">
      <w:pPr>
        <w:pStyle w:val="Heading1"/>
        <w:rPr>
          <w:rFonts w:ascii="Arial" w:hAnsi="Arial" w:cs="Arial"/>
          <w:b/>
          <w:color w:val="auto"/>
          <w:sz w:val="28"/>
          <w:szCs w:val="28"/>
        </w:rPr>
      </w:pPr>
      <w:r w:rsidRPr="648B31AF">
        <w:rPr>
          <w:rFonts w:ascii="Arial" w:hAnsi="Arial" w:cs="Arial"/>
          <w:b/>
          <w:bCs/>
          <w:color w:val="auto"/>
          <w:sz w:val="28"/>
          <w:szCs w:val="28"/>
        </w:rPr>
        <w:t>Audit</w:t>
      </w:r>
    </w:p>
    <w:tbl>
      <w:tblPr>
        <w:tblStyle w:val="PlainTable1"/>
        <w:tblW w:w="13959" w:type="dxa"/>
        <w:tblLayout w:type="fixed"/>
        <w:tblLook w:val="04A0" w:firstRow="1" w:lastRow="0" w:firstColumn="1" w:lastColumn="0" w:noHBand="0" w:noVBand="1"/>
      </w:tblPr>
      <w:tblGrid>
        <w:gridCol w:w="3271"/>
        <w:gridCol w:w="3073"/>
        <w:gridCol w:w="3073"/>
        <w:gridCol w:w="2271"/>
        <w:gridCol w:w="2271"/>
      </w:tblGrid>
      <w:tr w:rsidR="00A97753" w:rsidRPr="00A161DD" w14:paraId="59F0C659"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14:paraId="4727E2BE" w14:textId="1AEF3D18" w:rsidR="00044822" w:rsidRPr="00A161DD" w:rsidRDefault="00044822" w:rsidP="00044822">
            <w:pPr>
              <w:rPr>
                <w:rFonts w:ascii="Arial" w:hAnsi="Arial" w:cs="Arial"/>
                <w:sz w:val="24"/>
                <w:szCs w:val="24"/>
                <w:highlight w:val="yellow"/>
              </w:rPr>
            </w:pPr>
            <w:r w:rsidRPr="00A161DD">
              <w:rPr>
                <w:rFonts w:ascii="Arial" w:hAnsi="Arial" w:cs="Arial"/>
                <w:sz w:val="24"/>
                <w:szCs w:val="24"/>
              </w:rPr>
              <w:t>Description of record</w:t>
            </w:r>
          </w:p>
        </w:tc>
        <w:tc>
          <w:tcPr>
            <w:tcW w:w="3073" w:type="dxa"/>
          </w:tcPr>
          <w:p w14:paraId="60326DC3" w14:textId="0CF0D124" w:rsidR="00044822" w:rsidRPr="000D1C37" w:rsidRDefault="446D3D89"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073" w:type="dxa"/>
          </w:tcPr>
          <w:p w14:paraId="163E1634" w14:textId="76A4C4F6" w:rsidR="591C0777" w:rsidRDefault="591C0777"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71" w:type="dxa"/>
          </w:tcPr>
          <w:p w14:paraId="4CFB2615" w14:textId="49995008" w:rsidR="00044822" w:rsidRPr="00A161DD" w:rsidRDefault="00044822" w:rsidP="000448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A161DD">
              <w:rPr>
                <w:rFonts w:ascii="Arial" w:hAnsi="Arial" w:cs="Arial"/>
                <w:sz w:val="24"/>
                <w:szCs w:val="24"/>
              </w:rPr>
              <w:t>Legal Citation</w:t>
            </w:r>
          </w:p>
        </w:tc>
        <w:tc>
          <w:tcPr>
            <w:tcW w:w="2271" w:type="dxa"/>
          </w:tcPr>
          <w:p w14:paraId="52D3C4E4" w14:textId="126E5FC9" w:rsidR="2065BEFA" w:rsidRDefault="2065BEFA"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39CE58EF"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14:paraId="04F6328E" w14:textId="249F4824" w:rsidR="003826BE" w:rsidRPr="000D1C37" w:rsidRDefault="003826BE" w:rsidP="003826BE">
            <w:pPr>
              <w:rPr>
                <w:rFonts w:ascii="Arial" w:hAnsi="Arial" w:cs="Arial"/>
                <w:b w:val="0"/>
                <w:sz w:val="24"/>
                <w:szCs w:val="24"/>
              </w:rPr>
            </w:pPr>
            <w:r w:rsidRPr="000D1C37">
              <w:rPr>
                <w:rFonts w:ascii="Arial" w:hAnsi="Arial" w:cs="Arial"/>
                <w:sz w:val="24"/>
                <w:szCs w:val="24"/>
              </w:rPr>
              <w:t>External audits and resultant actions</w:t>
            </w:r>
          </w:p>
        </w:tc>
        <w:tc>
          <w:tcPr>
            <w:tcW w:w="3073" w:type="dxa"/>
          </w:tcPr>
          <w:p w14:paraId="73FE2C7A" w14:textId="5B68CCDC" w:rsidR="003826BE" w:rsidRPr="000D1C37"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54D5214">
              <w:rPr>
                <w:rFonts w:ascii="Arial" w:hAnsi="Arial" w:cs="Arial"/>
                <w:sz w:val="24"/>
                <w:szCs w:val="24"/>
              </w:rPr>
              <w:t>Completion + 6 years</w:t>
            </w:r>
            <w:r w:rsidR="000D1C37" w:rsidRPr="554D5214">
              <w:rPr>
                <w:rFonts w:ascii="Arial" w:hAnsi="Arial" w:cs="Arial"/>
                <w:sz w:val="24"/>
                <w:szCs w:val="24"/>
              </w:rPr>
              <w:t xml:space="preserve"> (please note that research grant audits must be retained as per funder requirements)</w:t>
            </w:r>
          </w:p>
        </w:tc>
        <w:tc>
          <w:tcPr>
            <w:tcW w:w="3073" w:type="dxa"/>
          </w:tcPr>
          <w:p w14:paraId="12634FCB" w14:textId="172C1D23" w:rsidR="4A425C24" w:rsidRDefault="4A425C24"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71" w:type="dxa"/>
          </w:tcPr>
          <w:p w14:paraId="25E769B0" w14:textId="7FE44E2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yellow"/>
              </w:rPr>
            </w:pPr>
          </w:p>
        </w:tc>
        <w:tc>
          <w:tcPr>
            <w:tcW w:w="2271" w:type="dxa"/>
          </w:tcPr>
          <w:p w14:paraId="44C395C0" w14:textId="3C5ADDD4" w:rsidR="36B436A1" w:rsidRDefault="36B436A1"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yellow"/>
              </w:rPr>
            </w:pPr>
            <w:r w:rsidRPr="2AA12C13">
              <w:rPr>
                <w:rFonts w:ascii="Arial" w:hAnsi="Arial" w:cs="Arial"/>
                <w:sz w:val="24"/>
                <w:szCs w:val="24"/>
              </w:rPr>
              <w:t>Institutional business requirements</w:t>
            </w:r>
          </w:p>
        </w:tc>
      </w:tr>
      <w:tr w:rsidR="00A97753" w:rsidRPr="00A161DD" w14:paraId="521D7488" w14:textId="77777777" w:rsidTr="648B31AF">
        <w:tc>
          <w:tcPr>
            <w:cnfStyle w:val="001000000000" w:firstRow="0" w:lastRow="0" w:firstColumn="1" w:lastColumn="0" w:oddVBand="0" w:evenVBand="0" w:oddHBand="0" w:evenHBand="0" w:firstRowFirstColumn="0" w:firstRowLastColumn="0" w:lastRowFirstColumn="0" w:lastRowLastColumn="0"/>
            <w:tcW w:w="3271" w:type="dxa"/>
          </w:tcPr>
          <w:p w14:paraId="3C36940E" w14:textId="1728886E" w:rsidR="003826BE" w:rsidRPr="000D1C37" w:rsidRDefault="003826BE" w:rsidP="003826BE">
            <w:pPr>
              <w:rPr>
                <w:rFonts w:ascii="Arial" w:hAnsi="Arial" w:cs="Arial"/>
                <w:sz w:val="24"/>
                <w:szCs w:val="24"/>
              </w:rPr>
            </w:pPr>
            <w:r w:rsidRPr="000D1C37">
              <w:rPr>
                <w:rFonts w:ascii="Arial" w:hAnsi="Arial" w:cs="Arial"/>
                <w:sz w:val="24"/>
                <w:szCs w:val="24"/>
              </w:rPr>
              <w:t>Internal audits and resultant actions</w:t>
            </w:r>
          </w:p>
        </w:tc>
        <w:tc>
          <w:tcPr>
            <w:tcW w:w="3073" w:type="dxa"/>
          </w:tcPr>
          <w:p w14:paraId="14DA9EA7" w14:textId="24BFB414" w:rsidR="003826BE" w:rsidRPr="000D1C37" w:rsidRDefault="003826BE" w:rsidP="000D1C3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D1C37">
              <w:rPr>
                <w:rFonts w:ascii="Arial" w:hAnsi="Arial" w:cs="Arial"/>
                <w:sz w:val="24"/>
                <w:szCs w:val="24"/>
              </w:rPr>
              <w:t>Completion + 6 years</w:t>
            </w:r>
            <w:r w:rsidR="000D1C37" w:rsidRPr="000D1C37">
              <w:rPr>
                <w:rFonts w:ascii="Arial" w:hAnsi="Arial" w:cs="Arial"/>
                <w:sz w:val="24"/>
                <w:szCs w:val="24"/>
              </w:rPr>
              <w:t xml:space="preserve"> </w:t>
            </w:r>
          </w:p>
        </w:tc>
        <w:tc>
          <w:tcPr>
            <w:tcW w:w="3073" w:type="dxa"/>
          </w:tcPr>
          <w:p w14:paraId="07F6BF1E" w14:textId="1FED7A21" w:rsidR="4A425C24" w:rsidRDefault="4A425C24"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71" w:type="dxa"/>
          </w:tcPr>
          <w:p w14:paraId="39502162" w14:textId="7E9FC1BB"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yellow"/>
              </w:rPr>
            </w:pPr>
          </w:p>
        </w:tc>
        <w:tc>
          <w:tcPr>
            <w:tcW w:w="2271" w:type="dxa"/>
          </w:tcPr>
          <w:p w14:paraId="0F53EF09" w14:textId="3A3B91D2" w:rsidR="24AD367D" w:rsidRDefault="24AD367D"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2AA12C13">
              <w:rPr>
                <w:rFonts w:ascii="Arial" w:hAnsi="Arial" w:cs="Arial"/>
                <w:sz w:val="24"/>
                <w:szCs w:val="24"/>
              </w:rPr>
              <w:t>Institutional business requirements</w:t>
            </w:r>
          </w:p>
        </w:tc>
      </w:tr>
    </w:tbl>
    <w:p w14:paraId="1FF544CD" w14:textId="04EE53E8" w:rsidR="648B31AF" w:rsidRDefault="648B31AF">
      <w:r>
        <w:br w:type="page"/>
      </w:r>
    </w:p>
    <w:p w14:paraId="228DBAF6" w14:textId="0A3E36E7" w:rsidR="00044822" w:rsidRPr="00A161DD" w:rsidRDefault="00044822">
      <w:pPr>
        <w:rPr>
          <w:rFonts w:ascii="Arial" w:hAnsi="Arial" w:cs="Arial"/>
          <w:sz w:val="24"/>
          <w:szCs w:val="24"/>
        </w:rPr>
      </w:pPr>
    </w:p>
    <w:p w14:paraId="0FCCFDDC" w14:textId="1533E4FB" w:rsidR="00044822" w:rsidRPr="00DC5BD0" w:rsidRDefault="00044822" w:rsidP="00DC5BD0">
      <w:pPr>
        <w:pStyle w:val="Heading1"/>
        <w:rPr>
          <w:rFonts w:ascii="Arial" w:hAnsi="Arial" w:cs="Arial"/>
          <w:b/>
          <w:color w:val="auto"/>
          <w:sz w:val="28"/>
          <w:szCs w:val="28"/>
        </w:rPr>
      </w:pPr>
      <w:r w:rsidRPr="648B31AF">
        <w:rPr>
          <w:rFonts w:ascii="Arial" w:hAnsi="Arial" w:cs="Arial"/>
          <w:b/>
          <w:bCs/>
          <w:color w:val="auto"/>
          <w:sz w:val="28"/>
          <w:szCs w:val="28"/>
        </w:rPr>
        <w:t>Legal Affairs</w:t>
      </w:r>
    </w:p>
    <w:tbl>
      <w:tblPr>
        <w:tblStyle w:val="PlainTable1"/>
        <w:tblW w:w="13958" w:type="dxa"/>
        <w:tblLayout w:type="fixed"/>
        <w:tblLook w:val="04A0" w:firstRow="1" w:lastRow="0" w:firstColumn="1" w:lastColumn="0" w:noHBand="0" w:noVBand="1"/>
      </w:tblPr>
      <w:tblGrid>
        <w:gridCol w:w="3240"/>
        <w:gridCol w:w="3106"/>
        <w:gridCol w:w="3106"/>
        <w:gridCol w:w="2253"/>
        <w:gridCol w:w="2253"/>
      </w:tblGrid>
      <w:tr w:rsidR="00A97753" w:rsidRPr="00A161DD" w14:paraId="0BC1F0FB"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F0C6DA2" w14:textId="4A19E1B4" w:rsidR="00044822" w:rsidRPr="00A161DD" w:rsidRDefault="00044822" w:rsidP="00044822">
            <w:pPr>
              <w:rPr>
                <w:rFonts w:ascii="Arial" w:hAnsi="Arial" w:cs="Arial"/>
                <w:sz w:val="24"/>
                <w:szCs w:val="24"/>
              </w:rPr>
            </w:pPr>
            <w:r w:rsidRPr="00A161DD">
              <w:rPr>
                <w:rFonts w:ascii="Arial" w:hAnsi="Arial" w:cs="Arial"/>
                <w:sz w:val="24"/>
                <w:szCs w:val="24"/>
              </w:rPr>
              <w:t>Description of record</w:t>
            </w:r>
          </w:p>
        </w:tc>
        <w:tc>
          <w:tcPr>
            <w:tcW w:w="3106" w:type="dxa"/>
          </w:tcPr>
          <w:p w14:paraId="2AD6ACBB" w14:textId="15F37FBD" w:rsidR="00044822" w:rsidRPr="00A161DD" w:rsidRDefault="752024AB"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106" w:type="dxa"/>
          </w:tcPr>
          <w:p w14:paraId="35D946DE" w14:textId="0701BB42" w:rsidR="7DFDEAE4" w:rsidRDefault="7DFDEAE4"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53" w:type="dxa"/>
          </w:tcPr>
          <w:p w14:paraId="79FD76C2" w14:textId="49064B16" w:rsidR="00044822" w:rsidRPr="00A161DD" w:rsidRDefault="00044822" w:rsidP="000448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53" w:type="dxa"/>
          </w:tcPr>
          <w:p w14:paraId="668590E8" w14:textId="15930D05" w:rsidR="55257A7B" w:rsidRDefault="55257A7B"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192850F5"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A469471" w14:textId="4FD2CA1B" w:rsidR="003826BE" w:rsidRPr="00A161DD" w:rsidRDefault="003826BE" w:rsidP="003826BE">
            <w:pPr>
              <w:rPr>
                <w:rFonts w:ascii="Arial" w:hAnsi="Arial" w:cs="Arial"/>
                <w:sz w:val="24"/>
                <w:szCs w:val="24"/>
              </w:rPr>
            </w:pPr>
            <w:r w:rsidRPr="00A161DD">
              <w:rPr>
                <w:rFonts w:ascii="Arial" w:hAnsi="Arial" w:cs="Arial"/>
                <w:sz w:val="24"/>
                <w:szCs w:val="24"/>
              </w:rPr>
              <w:t>Contracts under seal (deeds) and related documents</w:t>
            </w:r>
          </w:p>
        </w:tc>
        <w:tc>
          <w:tcPr>
            <w:tcW w:w="3106" w:type="dxa"/>
          </w:tcPr>
          <w:p w14:paraId="70B982EC" w14:textId="2F84F14C"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Termination/expiry of deed + 12 years</w:t>
            </w:r>
          </w:p>
        </w:tc>
        <w:tc>
          <w:tcPr>
            <w:tcW w:w="3106" w:type="dxa"/>
          </w:tcPr>
          <w:p w14:paraId="4ADCDB11" w14:textId="0C2DB8E8" w:rsidR="4B96CC8B" w:rsidRDefault="4B96CC8B"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53" w:type="dxa"/>
          </w:tcPr>
          <w:p w14:paraId="1C0F7C82" w14:textId="4EC21E8F"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253" w:type="dxa"/>
          </w:tcPr>
          <w:p w14:paraId="25F58594" w14:textId="611113F4" w:rsidR="1F74E864" w:rsidRDefault="1F74E864"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4BB21CDC" w14:textId="77777777" w:rsidTr="648B31AF">
        <w:tc>
          <w:tcPr>
            <w:cnfStyle w:val="001000000000" w:firstRow="0" w:lastRow="0" w:firstColumn="1" w:lastColumn="0" w:oddVBand="0" w:evenVBand="0" w:oddHBand="0" w:evenHBand="0" w:firstRowFirstColumn="0" w:firstRowLastColumn="0" w:lastRowFirstColumn="0" w:lastRowLastColumn="0"/>
            <w:tcW w:w="3240" w:type="dxa"/>
          </w:tcPr>
          <w:p w14:paraId="3AB696A7" w14:textId="7965328C" w:rsidR="003826BE" w:rsidRPr="00A161DD" w:rsidRDefault="003826BE" w:rsidP="003826BE">
            <w:pPr>
              <w:rPr>
                <w:rFonts w:ascii="Arial" w:hAnsi="Arial" w:cs="Arial"/>
                <w:sz w:val="24"/>
                <w:szCs w:val="24"/>
              </w:rPr>
            </w:pPr>
            <w:r w:rsidRPr="00A161DD">
              <w:rPr>
                <w:rFonts w:ascii="Arial" w:hAnsi="Arial" w:cs="Arial"/>
                <w:sz w:val="24"/>
                <w:szCs w:val="24"/>
              </w:rPr>
              <w:t>Contracts not under seal (not deeds)  and  related documents</w:t>
            </w:r>
          </w:p>
        </w:tc>
        <w:tc>
          <w:tcPr>
            <w:tcW w:w="3106" w:type="dxa"/>
          </w:tcPr>
          <w:p w14:paraId="09BE61BC" w14:textId="4CF595BB"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Termination/expiry of contract + 6 years</w:t>
            </w:r>
          </w:p>
        </w:tc>
        <w:tc>
          <w:tcPr>
            <w:tcW w:w="3106" w:type="dxa"/>
          </w:tcPr>
          <w:p w14:paraId="3127C912" w14:textId="21EBB5C6" w:rsidR="028175EA" w:rsidRDefault="028175EA"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53" w:type="dxa"/>
          </w:tcPr>
          <w:p w14:paraId="1AE4843F" w14:textId="68A48E88"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253" w:type="dxa"/>
          </w:tcPr>
          <w:p w14:paraId="585B4F27" w14:textId="2ACEF7C9" w:rsidR="696FDB1E" w:rsidRDefault="696FDB1E"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5F4E7D7D"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B09F1B3" w14:textId="6D0BC15E" w:rsidR="003826BE" w:rsidRPr="00A161DD" w:rsidRDefault="003826BE" w:rsidP="003826BE">
            <w:pPr>
              <w:rPr>
                <w:rFonts w:ascii="Arial" w:hAnsi="Arial" w:cs="Arial"/>
                <w:sz w:val="24"/>
                <w:szCs w:val="24"/>
              </w:rPr>
            </w:pPr>
            <w:r w:rsidRPr="00A161DD">
              <w:rPr>
                <w:rFonts w:ascii="Arial" w:hAnsi="Arial" w:cs="Arial"/>
                <w:sz w:val="24"/>
                <w:szCs w:val="24"/>
              </w:rPr>
              <w:t xml:space="preserve">Claims  and related documents against the University  </w:t>
            </w:r>
          </w:p>
        </w:tc>
        <w:tc>
          <w:tcPr>
            <w:tcW w:w="3106" w:type="dxa"/>
          </w:tcPr>
          <w:p w14:paraId="178A2856" w14:textId="6FB44BD3"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Date of cessation of action (including final judgment and settlement)   + 6 years</w:t>
            </w:r>
          </w:p>
        </w:tc>
        <w:tc>
          <w:tcPr>
            <w:tcW w:w="3106" w:type="dxa"/>
          </w:tcPr>
          <w:p w14:paraId="61DADBE3" w14:textId="41AE890F" w:rsidR="028175EA" w:rsidRDefault="028175EA"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53" w:type="dxa"/>
          </w:tcPr>
          <w:p w14:paraId="145A17C4" w14:textId="29DDD5D1"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253" w:type="dxa"/>
          </w:tcPr>
          <w:p w14:paraId="2AF751B4" w14:textId="037830EA" w:rsidR="281DE40D" w:rsidRDefault="281DE40D"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619C88B7" w14:textId="77777777" w:rsidTr="648B31AF">
        <w:tc>
          <w:tcPr>
            <w:cnfStyle w:val="001000000000" w:firstRow="0" w:lastRow="0" w:firstColumn="1" w:lastColumn="0" w:oddVBand="0" w:evenVBand="0" w:oddHBand="0" w:evenHBand="0" w:firstRowFirstColumn="0" w:firstRowLastColumn="0" w:lastRowFirstColumn="0" w:lastRowLastColumn="0"/>
            <w:tcW w:w="3240" w:type="dxa"/>
          </w:tcPr>
          <w:p w14:paraId="2F41513A" w14:textId="314966CB" w:rsidR="003826BE" w:rsidRPr="00A161DD" w:rsidRDefault="003826BE" w:rsidP="003826BE">
            <w:pPr>
              <w:rPr>
                <w:rFonts w:ascii="Arial" w:hAnsi="Arial" w:cs="Arial"/>
                <w:sz w:val="24"/>
                <w:szCs w:val="24"/>
              </w:rPr>
            </w:pPr>
            <w:r w:rsidRPr="00A161DD">
              <w:rPr>
                <w:rFonts w:ascii="Arial" w:hAnsi="Arial" w:cs="Arial"/>
                <w:sz w:val="24"/>
                <w:szCs w:val="24"/>
              </w:rPr>
              <w:t xml:space="preserve">General legal advice </w:t>
            </w:r>
          </w:p>
        </w:tc>
        <w:tc>
          <w:tcPr>
            <w:tcW w:w="3106" w:type="dxa"/>
          </w:tcPr>
          <w:p w14:paraId="77D5DF68" w14:textId="5DA5793D"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Completion of advice + 6 years</w:t>
            </w:r>
          </w:p>
        </w:tc>
        <w:tc>
          <w:tcPr>
            <w:tcW w:w="3106" w:type="dxa"/>
          </w:tcPr>
          <w:p w14:paraId="6C22CF96" w14:textId="6F6C0DD1" w:rsidR="7382C846" w:rsidRDefault="7382C846"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53" w:type="dxa"/>
          </w:tcPr>
          <w:p w14:paraId="0CC0F5A6" w14:textId="0A22C645"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253" w:type="dxa"/>
          </w:tcPr>
          <w:p w14:paraId="134DD7A0" w14:textId="36581D50" w:rsidR="69298CBB" w:rsidRDefault="69298CBB"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bl>
    <w:p w14:paraId="0CCFB7BE" w14:textId="1D261C0D" w:rsidR="648B31AF" w:rsidRDefault="648B31AF">
      <w:r>
        <w:br w:type="page"/>
      </w:r>
    </w:p>
    <w:p w14:paraId="4C9CBF63" w14:textId="5D7206AC" w:rsidR="00044822" w:rsidRPr="00A161DD" w:rsidRDefault="00044822">
      <w:pPr>
        <w:rPr>
          <w:rFonts w:ascii="Arial" w:hAnsi="Arial" w:cs="Arial"/>
          <w:sz w:val="24"/>
          <w:szCs w:val="24"/>
        </w:rPr>
      </w:pPr>
    </w:p>
    <w:p w14:paraId="7A76EFD0" w14:textId="383E14A0" w:rsidR="00044822" w:rsidRPr="00DC5BD0" w:rsidRDefault="00044822" w:rsidP="00DC5BD0">
      <w:pPr>
        <w:pStyle w:val="Heading1"/>
        <w:rPr>
          <w:rFonts w:ascii="Arial" w:hAnsi="Arial" w:cs="Arial"/>
          <w:b/>
          <w:color w:val="auto"/>
          <w:sz w:val="28"/>
        </w:rPr>
      </w:pPr>
      <w:r w:rsidRPr="648B31AF">
        <w:rPr>
          <w:rFonts w:ascii="Arial" w:hAnsi="Arial" w:cs="Arial"/>
          <w:b/>
          <w:bCs/>
          <w:color w:val="auto"/>
          <w:sz w:val="28"/>
          <w:szCs w:val="28"/>
        </w:rPr>
        <w:t>Health and Safety</w:t>
      </w:r>
    </w:p>
    <w:tbl>
      <w:tblPr>
        <w:tblStyle w:val="PlainTable1"/>
        <w:tblW w:w="13959" w:type="dxa"/>
        <w:tblLayout w:type="fixed"/>
        <w:tblLook w:val="04A0" w:firstRow="1" w:lastRow="0" w:firstColumn="1" w:lastColumn="0" w:noHBand="0" w:noVBand="1"/>
      </w:tblPr>
      <w:tblGrid>
        <w:gridCol w:w="3233"/>
        <w:gridCol w:w="3118"/>
        <w:gridCol w:w="3118"/>
        <w:gridCol w:w="2245"/>
        <w:gridCol w:w="2245"/>
      </w:tblGrid>
      <w:tr w:rsidR="00A97753" w:rsidRPr="00A161DD" w14:paraId="61B28949"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58123CA3" w14:textId="59DD137A" w:rsidR="00044822" w:rsidRPr="00A161DD" w:rsidRDefault="00044822" w:rsidP="00044822">
            <w:pPr>
              <w:rPr>
                <w:rFonts w:ascii="Arial" w:hAnsi="Arial" w:cs="Arial"/>
                <w:sz w:val="24"/>
                <w:szCs w:val="24"/>
              </w:rPr>
            </w:pPr>
            <w:r w:rsidRPr="00A161DD">
              <w:rPr>
                <w:rFonts w:ascii="Arial" w:hAnsi="Arial" w:cs="Arial"/>
                <w:sz w:val="24"/>
                <w:szCs w:val="24"/>
              </w:rPr>
              <w:t>Description of record</w:t>
            </w:r>
          </w:p>
        </w:tc>
        <w:tc>
          <w:tcPr>
            <w:tcW w:w="3118" w:type="dxa"/>
          </w:tcPr>
          <w:p w14:paraId="4EAD1E4B" w14:textId="5355D0D6" w:rsidR="00044822" w:rsidRPr="00A161DD" w:rsidRDefault="35B9E1F4"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118" w:type="dxa"/>
          </w:tcPr>
          <w:p w14:paraId="759BAF3E" w14:textId="21E512C2" w:rsidR="69CC4340" w:rsidRDefault="69CC4340"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45" w:type="dxa"/>
          </w:tcPr>
          <w:p w14:paraId="7D7DE476" w14:textId="373AA4C6" w:rsidR="00044822" w:rsidRPr="00A161DD" w:rsidRDefault="00044822" w:rsidP="000448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45" w:type="dxa"/>
          </w:tcPr>
          <w:p w14:paraId="1229683D" w14:textId="26CD67FE" w:rsidR="04298721" w:rsidRDefault="04298721"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4E5AAB91"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27418188" w14:textId="099BB0CB" w:rsidR="003826BE" w:rsidRPr="00A161DD" w:rsidRDefault="003826BE" w:rsidP="003826BE">
            <w:pPr>
              <w:rPr>
                <w:rFonts w:ascii="Arial" w:hAnsi="Arial" w:cs="Arial"/>
                <w:sz w:val="24"/>
                <w:szCs w:val="24"/>
              </w:rPr>
            </w:pPr>
            <w:r w:rsidRPr="00A161DD">
              <w:rPr>
                <w:rFonts w:ascii="Arial" w:hAnsi="Arial" w:cs="Arial"/>
                <w:sz w:val="24"/>
                <w:szCs w:val="24"/>
              </w:rPr>
              <w:t>Implementation plans, documents relating to the development of strategy and policy, monitoring auditing and review processes</w:t>
            </w:r>
          </w:p>
        </w:tc>
        <w:tc>
          <w:tcPr>
            <w:tcW w:w="3118" w:type="dxa"/>
          </w:tcPr>
          <w:p w14:paraId="171314D7" w14:textId="1240D0E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+ 5 years</w:t>
            </w:r>
          </w:p>
        </w:tc>
        <w:tc>
          <w:tcPr>
            <w:tcW w:w="3118" w:type="dxa"/>
          </w:tcPr>
          <w:p w14:paraId="6FF9B5D0" w14:textId="59D2DA43" w:rsidR="7B9DDA49" w:rsidRDefault="7B9DDA49"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45" w:type="dxa"/>
          </w:tcPr>
          <w:p w14:paraId="45364750" w14:textId="392A13B2"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Health and Safety at work Act etc. 1974</w:t>
            </w:r>
          </w:p>
        </w:tc>
        <w:tc>
          <w:tcPr>
            <w:tcW w:w="2245" w:type="dxa"/>
          </w:tcPr>
          <w:p w14:paraId="0F6C5F9B" w14:textId="53618EBA" w:rsidR="7E9B1875" w:rsidRDefault="7E9B1875"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0C61E138" w14:textId="77777777" w:rsidTr="28CD30FB">
        <w:tc>
          <w:tcPr>
            <w:cnfStyle w:val="001000000000" w:firstRow="0" w:lastRow="0" w:firstColumn="1" w:lastColumn="0" w:oddVBand="0" w:evenVBand="0" w:oddHBand="0" w:evenHBand="0" w:firstRowFirstColumn="0" w:firstRowLastColumn="0" w:lastRowFirstColumn="0" w:lastRowLastColumn="0"/>
            <w:tcW w:w="3233" w:type="dxa"/>
          </w:tcPr>
          <w:p w14:paraId="539C4C72" w14:textId="48F2384E" w:rsidR="003826BE" w:rsidRPr="00A161DD" w:rsidRDefault="003826BE" w:rsidP="003826BE">
            <w:pPr>
              <w:rPr>
                <w:rFonts w:ascii="Arial" w:hAnsi="Arial" w:cs="Arial"/>
                <w:sz w:val="24"/>
                <w:szCs w:val="24"/>
              </w:rPr>
            </w:pPr>
            <w:r w:rsidRPr="00A161DD">
              <w:rPr>
                <w:rFonts w:ascii="Arial" w:hAnsi="Arial" w:cs="Arial"/>
                <w:sz w:val="24"/>
                <w:szCs w:val="24"/>
              </w:rPr>
              <w:t>Formation and terms of reference of health and safety committees, proceedings and decisions of committees</w:t>
            </w:r>
          </w:p>
        </w:tc>
        <w:tc>
          <w:tcPr>
            <w:tcW w:w="3118" w:type="dxa"/>
          </w:tcPr>
          <w:p w14:paraId="2E2DA4E1" w14:textId="383EC1F2"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Life of Committees  +5 Years</w:t>
            </w:r>
          </w:p>
        </w:tc>
        <w:tc>
          <w:tcPr>
            <w:tcW w:w="3118" w:type="dxa"/>
          </w:tcPr>
          <w:p w14:paraId="5ACD0A62" w14:textId="5B22A7BD" w:rsidR="544F736D" w:rsidRDefault="544F736D"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45" w:type="dxa"/>
          </w:tcPr>
          <w:p w14:paraId="33F65684" w14:textId="7E55FA9C"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The Safety Representatives and Safety Committees Regulations 1977</w:t>
            </w:r>
          </w:p>
        </w:tc>
        <w:tc>
          <w:tcPr>
            <w:tcW w:w="2245" w:type="dxa"/>
          </w:tcPr>
          <w:p w14:paraId="2CB22610" w14:textId="37189BB0" w:rsidR="25C1B9F3" w:rsidRDefault="25C1B9F3"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5764D070"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56A65F40" w14:textId="2424A752" w:rsidR="003826BE" w:rsidRPr="00A161DD" w:rsidRDefault="003826BE" w:rsidP="003826BE">
            <w:pPr>
              <w:rPr>
                <w:rFonts w:ascii="Arial" w:hAnsi="Arial" w:cs="Arial"/>
                <w:sz w:val="24"/>
                <w:szCs w:val="24"/>
              </w:rPr>
            </w:pPr>
            <w:r w:rsidRPr="00A161DD">
              <w:rPr>
                <w:rFonts w:ascii="Arial" w:hAnsi="Arial" w:cs="Arial"/>
                <w:sz w:val="24"/>
                <w:szCs w:val="24"/>
              </w:rPr>
              <w:t>Consultations and communication with employees safety representative</w:t>
            </w:r>
          </w:p>
        </w:tc>
        <w:tc>
          <w:tcPr>
            <w:tcW w:w="3118" w:type="dxa"/>
          </w:tcPr>
          <w:p w14:paraId="47A10ED7" w14:textId="39A1AF1D"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Superseded + 5 years</w:t>
            </w:r>
          </w:p>
        </w:tc>
        <w:tc>
          <w:tcPr>
            <w:tcW w:w="3118" w:type="dxa"/>
          </w:tcPr>
          <w:p w14:paraId="20748EBE" w14:textId="7A534E1B" w:rsidR="31C91805" w:rsidRDefault="31C91805"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45" w:type="dxa"/>
          </w:tcPr>
          <w:p w14:paraId="3FC3D8E6" w14:textId="65893E4D"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The Safety Representatives and Safety Committees Regulations 1977</w:t>
            </w:r>
          </w:p>
        </w:tc>
        <w:tc>
          <w:tcPr>
            <w:tcW w:w="2245" w:type="dxa"/>
          </w:tcPr>
          <w:p w14:paraId="65565C34" w14:textId="14B13FC6" w:rsidR="01AE6F20" w:rsidRDefault="4A10A292"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The Safety Representatives and Safety Committees Regulations (SI 1977/500) does not prescribe a retention period for these records.</w:t>
            </w:r>
          </w:p>
        </w:tc>
      </w:tr>
      <w:tr w:rsidR="00A97753" w:rsidRPr="00A161DD" w14:paraId="33949C75" w14:textId="77777777" w:rsidTr="28CD30FB">
        <w:tc>
          <w:tcPr>
            <w:cnfStyle w:val="001000000000" w:firstRow="0" w:lastRow="0" w:firstColumn="1" w:lastColumn="0" w:oddVBand="0" w:evenVBand="0" w:oddHBand="0" w:evenHBand="0" w:firstRowFirstColumn="0" w:firstRowLastColumn="0" w:lastRowFirstColumn="0" w:lastRowLastColumn="0"/>
            <w:tcW w:w="3233" w:type="dxa"/>
          </w:tcPr>
          <w:p w14:paraId="7205BC20" w14:textId="012176B0" w:rsidR="003826BE" w:rsidRPr="00A161DD" w:rsidRDefault="003826BE" w:rsidP="003826BE">
            <w:pPr>
              <w:rPr>
                <w:rFonts w:ascii="Arial" w:hAnsi="Arial" w:cs="Arial"/>
                <w:sz w:val="24"/>
                <w:szCs w:val="24"/>
              </w:rPr>
            </w:pPr>
            <w:r w:rsidRPr="00A161DD">
              <w:rPr>
                <w:rFonts w:ascii="Arial" w:hAnsi="Arial" w:cs="Arial"/>
                <w:sz w:val="24"/>
                <w:szCs w:val="24"/>
              </w:rPr>
              <w:t>Health and Safety Training records</w:t>
            </w:r>
          </w:p>
        </w:tc>
        <w:tc>
          <w:tcPr>
            <w:tcW w:w="3118" w:type="dxa"/>
          </w:tcPr>
          <w:p w14:paraId="610F1581" w14:textId="5B858703"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End of employment  + 5 years</w:t>
            </w:r>
          </w:p>
        </w:tc>
        <w:tc>
          <w:tcPr>
            <w:tcW w:w="3118" w:type="dxa"/>
          </w:tcPr>
          <w:p w14:paraId="0CB14AA5" w14:textId="765080CA"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45" w:type="dxa"/>
          </w:tcPr>
          <w:p w14:paraId="3FEAF3B7" w14:textId="5C8AD856"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The Management of Health and Safety at Work Regulations 1999 and others</w:t>
            </w:r>
          </w:p>
        </w:tc>
        <w:tc>
          <w:tcPr>
            <w:tcW w:w="2245" w:type="dxa"/>
          </w:tcPr>
          <w:p w14:paraId="0584CDBD" w14:textId="090BA106" w:rsidR="26A0D536" w:rsidRDefault="628C01D8"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 xml:space="preserve">The following regulations require information, instruction and training to be provided but do not prescribe retention periods for records </w:t>
            </w:r>
            <w:r w:rsidRPr="28CD30FB">
              <w:rPr>
                <w:rFonts w:ascii="Arial" w:eastAsia="Arial" w:hAnsi="Arial" w:cs="Arial"/>
              </w:rPr>
              <w:lastRenderedPageBreak/>
              <w:t>relating to this activity:</w:t>
            </w:r>
            <w:r w:rsidR="26A0D536">
              <w:br/>
            </w:r>
            <w:r w:rsidRPr="28CD30FB">
              <w:rPr>
                <w:rFonts w:ascii="Arial" w:eastAsia="Arial" w:hAnsi="Arial" w:cs="Arial"/>
              </w:rPr>
              <w:t>The Electricity at Work Regulations (SI 1989/635)</w:t>
            </w:r>
            <w:r w:rsidR="26A0D536">
              <w:br/>
            </w:r>
            <w:r w:rsidRPr="28CD30FB">
              <w:rPr>
                <w:rFonts w:ascii="Arial" w:eastAsia="Arial" w:hAnsi="Arial" w:cs="Arial"/>
              </w:rPr>
              <w:t>Health and Safety Information for Employees Regulations (SI 1990/606)</w:t>
            </w:r>
            <w:r w:rsidR="26A0D536">
              <w:br/>
            </w:r>
            <w:r w:rsidRPr="28CD30FB">
              <w:rPr>
                <w:rFonts w:ascii="Arial" w:eastAsia="Arial" w:hAnsi="Arial" w:cs="Arial"/>
              </w:rPr>
              <w:t>The Health and Safety (Display Screen Equipment) Regulations (SI 1992/2792)</w:t>
            </w:r>
            <w:r w:rsidR="26A0D536">
              <w:br/>
            </w:r>
            <w:r w:rsidRPr="28CD30FB">
              <w:rPr>
                <w:rFonts w:ascii="Arial" w:eastAsia="Arial" w:hAnsi="Arial" w:cs="Arial"/>
              </w:rPr>
              <w:t>The Manual Handling Operations Regulations (SI 1992/2793)</w:t>
            </w:r>
            <w:r w:rsidR="26A0D536">
              <w:br/>
            </w:r>
            <w:r w:rsidRPr="28CD30FB">
              <w:rPr>
                <w:rFonts w:ascii="Arial" w:eastAsia="Arial" w:hAnsi="Arial" w:cs="Arial"/>
              </w:rPr>
              <w:t>The Health and Safety (Safety Signs and Signals) Regulations (SI 1996/341)</w:t>
            </w:r>
            <w:r w:rsidR="26A0D536">
              <w:br/>
            </w:r>
            <w:r w:rsidRPr="28CD30FB">
              <w:rPr>
                <w:rFonts w:ascii="Arial" w:eastAsia="Arial" w:hAnsi="Arial" w:cs="Arial"/>
              </w:rPr>
              <w:t>The Provision and Use of Work Equipment Regulations (SI 1998/2306)</w:t>
            </w:r>
            <w:r w:rsidR="26A0D536">
              <w:br/>
            </w:r>
            <w:r w:rsidRPr="28CD30FB">
              <w:rPr>
                <w:rFonts w:ascii="Arial" w:eastAsia="Arial" w:hAnsi="Arial" w:cs="Arial"/>
              </w:rPr>
              <w:t>The Management of Health and Safety at Work Regulations (SI 1999/3242)</w:t>
            </w:r>
          </w:p>
        </w:tc>
      </w:tr>
      <w:tr w:rsidR="00A97753" w:rsidRPr="00A161DD" w14:paraId="3C71D711"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170A6FB7" w14:textId="28614A37" w:rsidR="003826BE" w:rsidRPr="00A161DD" w:rsidRDefault="003826BE" w:rsidP="003826BE">
            <w:pPr>
              <w:rPr>
                <w:rFonts w:ascii="Arial" w:hAnsi="Arial" w:cs="Arial"/>
                <w:sz w:val="24"/>
                <w:szCs w:val="24"/>
              </w:rPr>
            </w:pPr>
            <w:r w:rsidRPr="00A161DD">
              <w:rPr>
                <w:rFonts w:ascii="Arial" w:hAnsi="Arial" w:cs="Arial"/>
                <w:sz w:val="24"/>
                <w:szCs w:val="24"/>
              </w:rPr>
              <w:lastRenderedPageBreak/>
              <w:t>Risk assessments (including control measures and action)</w:t>
            </w:r>
          </w:p>
        </w:tc>
        <w:tc>
          <w:tcPr>
            <w:tcW w:w="3118" w:type="dxa"/>
          </w:tcPr>
          <w:p w14:paraId="066C7A9A" w14:textId="0B64561B"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Period of relevance + 5 years (also see references to hazardous substances below)</w:t>
            </w:r>
          </w:p>
        </w:tc>
        <w:tc>
          <w:tcPr>
            <w:tcW w:w="3118" w:type="dxa"/>
          </w:tcPr>
          <w:p w14:paraId="02A7F645" w14:textId="09B1A8CA"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5" w:type="dxa"/>
          </w:tcPr>
          <w:p w14:paraId="6FB2E115" w14:textId="54E99A58"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The Management of Health and Safety at Work Regulations 1999</w:t>
            </w:r>
          </w:p>
        </w:tc>
        <w:tc>
          <w:tcPr>
            <w:tcW w:w="2245" w:type="dxa"/>
          </w:tcPr>
          <w:p w14:paraId="096883AD" w14:textId="2B960570" w:rsidR="12170088" w:rsidRDefault="17908156"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The Management of Health and Safety at Work Regulations (SI 1999/3242) does not prescribe a retention period for these records.</w:t>
            </w:r>
            <w:r w:rsidR="12170088">
              <w:br/>
            </w:r>
            <w:r w:rsidR="12170088">
              <w:br/>
            </w:r>
            <w:r w:rsidRPr="28CD30FB">
              <w:rPr>
                <w:rFonts w:ascii="Arial" w:eastAsia="Arial" w:hAnsi="Arial" w:cs="Arial"/>
              </w:rPr>
              <w:t>As a minimum, risk assessments should be retained until they are superseded.</w:t>
            </w:r>
            <w:r w:rsidR="12170088">
              <w:br/>
            </w:r>
            <w:r w:rsidR="12170088">
              <w:br/>
            </w:r>
            <w:r w:rsidRPr="28CD30FB">
              <w:rPr>
                <w:rFonts w:ascii="Arial" w:eastAsia="Arial" w:hAnsi="Arial" w:cs="Arial"/>
              </w:rPr>
              <w:t>Retaining previous versions provides evidence of compliance and effective management of health and safety over time.</w:t>
            </w:r>
          </w:p>
        </w:tc>
      </w:tr>
      <w:tr w:rsidR="00A97753" w:rsidRPr="00A161DD" w14:paraId="153AF453" w14:textId="77777777" w:rsidTr="28CD30FB">
        <w:tc>
          <w:tcPr>
            <w:cnfStyle w:val="001000000000" w:firstRow="0" w:lastRow="0" w:firstColumn="1" w:lastColumn="0" w:oddVBand="0" w:evenVBand="0" w:oddHBand="0" w:evenHBand="0" w:firstRowFirstColumn="0" w:firstRowLastColumn="0" w:lastRowFirstColumn="0" w:lastRowLastColumn="0"/>
            <w:tcW w:w="3233" w:type="dxa"/>
          </w:tcPr>
          <w:p w14:paraId="4E3A8A25" w14:textId="1D3A4427" w:rsidR="003826BE" w:rsidRPr="00A161DD" w:rsidRDefault="003826BE" w:rsidP="003826BE">
            <w:pPr>
              <w:rPr>
                <w:rFonts w:ascii="Arial" w:hAnsi="Arial" w:cs="Arial"/>
                <w:sz w:val="24"/>
                <w:szCs w:val="24"/>
              </w:rPr>
            </w:pPr>
            <w:r w:rsidRPr="00A161DD">
              <w:rPr>
                <w:rFonts w:ascii="Arial" w:hAnsi="Arial" w:cs="Arial"/>
                <w:sz w:val="24"/>
                <w:szCs w:val="24"/>
              </w:rPr>
              <w:t>Health and Safety inspections</w:t>
            </w:r>
          </w:p>
        </w:tc>
        <w:tc>
          <w:tcPr>
            <w:tcW w:w="3118" w:type="dxa"/>
          </w:tcPr>
          <w:p w14:paraId="36D29A9D" w14:textId="55C69CC9"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year + 5 years</w:t>
            </w:r>
          </w:p>
        </w:tc>
        <w:tc>
          <w:tcPr>
            <w:tcW w:w="3118" w:type="dxa"/>
          </w:tcPr>
          <w:p w14:paraId="13A2982A" w14:textId="4A5422D4"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45" w:type="dxa"/>
          </w:tcPr>
          <w:p w14:paraId="48AFA432" w14:textId="77777777"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45" w:type="dxa"/>
          </w:tcPr>
          <w:p w14:paraId="3E23695F" w14:textId="5A35A982" w:rsidR="61F7E1C0" w:rsidRDefault="61F7E1C0"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5068000F"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08C4D6EC" w14:textId="0C586BF9" w:rsidR="003826BE" w:rsidRPr="00A161DD" w:rsidRDefault="003826BE" w:rsidP="003826BE">
            <w:pPr>
              <w:rPr>
                <w:rFonts w:ascii="Arial" w:hAnsi="Arial" w:cs="Arial"/>
                <w:sz w:val="24"/>
                <w:szCs w:val="24"/>
              </w:rPr>
            </w:pPr>
            <w:r w:rsidRPr="00A161DD">
              <w:rPr>
                <w:rFonts w:ascii="Arial" w:hAnsi="Arial" w:cs="Arial"/>
                <w:sz w:val="24"/>
                <w:szCs w:val="24"/>
              </w:rPr>
              <w:t>Health and Safety audit reports</w:t>
            </w:r>
          </w:p>
        </w:tc>
        <w:tc>
          <w:tcPr>
            <w:tcW w:w="3118" w:type="dxa"/>
          </w:tcPr>
          <w:p w14:paraId="0275C9D2" w14:textId="15B1F766"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+ 5 years</w:t>
            </w:r>
          </w:p>
        </w:tc>
        <w:tc>
          <w:tcPr>
            <w:tcW w:w="3118" w:type="dxa"/>
          </w:tcPr>
          <w:p w14:paraId="2BD47C0D" w14:textId="0C957E2C" w:rsidR="6E3B2990" w:rsidRDefault="6E3B2990"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45" w:type="dxa"/>
          </w:tcPr>
          <w:p w14:paraId="61CB5425"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5" w:type="dxa"/>
          </w:tcPr>
          <w:p w14:paraId="14744DAE" w14:textId="736BD5E0" w:rsidR="6BB9757B" w:rsidRDefault="6BB9757B"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00B6A20D" w14:textId="77777777" w:rsidTr="28CD30FB">
        <w:tc>
          <w:tcPr>
            <w:cnfStyle w:val="001000000000" w:firstRow="0" w:lastRow="0" w:firstColumn="1" w:lastColumn="0" w:oddVBand="0" w:evenVBand="0" w:oddHBand="0" w:evenHBand="0" w:firstRowFirstColumn="0" w:firstRowLastColumn="0" w:lastRowFirstColumn="0" w:lastRowLastColumn="0"/>
            <w:tcW w:w="3233" w:type="dxa"/>
          </w:tcPr>
          <w:p w14:paraId="08FD2A9D" w14:textId="688C22DF" w:rsidR="003826BE" w:rsidRPr="00A161DD" w:rsidRDefault="003826BE" w:rsidP="28CD30FB">
            <w:pPr>
              <w:rPr>
                <w:rFonts w:ascii="Arial" w:hAnsi="Arial" w:cs="Arial"/>
                <w:sz w:val="24"/>
                <w:szCs w:val="24"/>
              </w:rPr>
            </w:pPr>
            <w:r w:rsidRPr="28CD30FB">
              <w:rPr>
                <w:rFonts w:ascii="Arial" w:hAnsi="Arial" w:cs="Arial"/>
                <w:sz w:val="24"/>
                <w:szCs w:val="24"/>
              </w:rPr>
              <w:t xml:space="preserve">All records relating to assessments of exposures to hazardous substances (including known or suspected carcinogens, mutagens, </w:t>
            </w:r>
            <w:r w:rsidRPr="28CD30FB">
              <w:rPr>
                <w:rFonts w:ascii="Arial" w:hAnsi="Arial" w:cs="Arial"/>
                <w:sz w:val="24"/>
                <w:szCs w:val="24"/>
              </w:rPr>
              <w:lastRenderedPageBreak/>
              <w:t>teratogens, group 3 or 4 biological agents, GMOs, or where health surveillance is indicated.</w:t>
            </w:r>
          </w:p>
        </w:tc>
        <w:tc>
          <w:tcPr>
            <w:tcW w:w="3118" w:type="dxa"/>
          </w:tcPr>
          <w:p w14:paraId="7358826D" w14:textId="36758DDB"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lastRenderedPageBreak/>
              <w:t>Last use of substance + 40 years</w:t>
            </w:r>
          </w:p>
        </w:tc>
        <w:tc>
          <w:tcPr>
            <w:tcW w:w="3118" w:type="dxa"/>
          </w:tcPr>
          <w:p w14:paraId="606D0C28" w14:textId="4E256704"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45" w:type="dxa"/>
          </w:tcPr>
          <w:p w14:paraId="36B2B42B" w14:textId="12250B75"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 xml:space="preserve">The Control of Substances Hazardous to Health Regulations 2002  Control of </w:t>
            </w:r>
            <w:r w:rsidRPr="28CD30FB">
              <w:rPr>
                <w:rFonts w:ascii="Arial" w:hAnsi="Arial" w:cs="Arial"/>
                <w:sz w:val="24"/>
                <w:szCs w:val="24"/>
              </w:rPr>
              <w:lastRenderedPageBreak/>
              <w:t>Asbestos regulation</w:t>
            </w:r>
          </w:p>
        </w:tc>
        <w:tc>
          <w:tcPr>
            <w:tcW w:w="2245" w:type="dxa"/>
          </w:tcPr>
          <w:p w14:paraId="22F9BE1A" w14:textId="69B764F8" w:rsidR="3DA01483" w:rsidRDefault="1D6556EE"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lastRenderedPageBreak/>
              <w:t xml:space="preserve">The Control of Substances Hazardous to Health Regulations (SI 2002/2677) Regulation 7(10) </w:t>
            </w:r>
            <w:r w:rsidRPr="28CD30FB">
              <w:rPr>
                <w:rFonts w:ascii="Arial" w:eastAsia="Arial" w:hAnsi="Arial" w:cs="Arial"/>
              </w:rPr>
              <w:lastRenderedPageBreak/>
              <w:t>and Schedule 3, para. 4(3)</w:t>
            </w:r>
          </w:p>
        </w:tc>
      </w:tr>
      <w:tr w:rsidR="00A97753" w:rsidRPr="00A161DD" w14:paraId="41174FC4"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6E3E26D8" w14:textId="47554D0A" w:rsidR="003826BE" w:rsidRPr="00A161DD" w:rsidRDefault="003826BE" w:rsidP="28CD30FB">
            <w:pPr>
              <w:rPr>
                <w:rFonts w:ascii="Arial" w:hAnsi="Arial" w:cs="Arial"/>
                <w:sz w:val="24"/>
                <w:szCs w:val="24"/>
              </w:rPr>
            </w:pPr>
            <w:r w:rsidRPr="28CD30FB">
              <w:rPr>
                <w:rFonts w:ascii="Arial" w:hAnsi="Arial" w:cs="Arial"/>
                <w:sz w:val="24"/>
                <w:szCs w:val="24"/>
              </w:rPr>
              <w:lastRenderedPageBreak/>
              <w:t>All records relating to personal health surveillance</w:t>
            </w:r>
          </w:p>
        </w:tc>
        <w:tc>
          <w:tcPr>
            <w:tcW w:w="3118" w:type="dxa"/>
          </w:tcPr>
          <w:p w14:paraId="616524E0" w14:textId="4A8789D1" w:rsidR="003826BE" w:rsidRPr="00A161DD" w:rsidRDefault="003826BE" w:rsidP="28CD30FB">
            <w:pPr>
              <w:tabs>
                <w:tab w:val="left" w:pos="255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Last use of substance + 40 years</w:t>
            </w:r>
          </w:p>
        </w:tc>
        <w:tc>
          <w:tcPr>
            <w:tcW w:w="3118" w:type="dxa"/>
          </w:tcPr>
          <w:p w14:paraId="7D0BF027" w14:textId="666F8C4E"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5" w:type="dxa"/>
          </w:tcPr>
          <w:p w14:paraId="63FB7729"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5" w:type="dxa"/>
          </w:tcPr>
          <w:p w14:paraId="19900655" w14:textId="69B764F8" w:rsidR="46B61DEE" w:rsidRDefault="30D545D6"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The Control of Substances Hazardous to Health Regulations (SI 2002/2677) Regulation 7(10) and Schedule 3, para. 4(3)</w:t>
            </w:r>
          </w:p>
          <w:p w14:paraId="7E4D4F62" w14:textId="52D64054" w:rsidR="2AA12C13" w:rsidRDefault="2AA12C13"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7753" w:rsidRPr="00A161DD" w14:paraId="2CB720D4" w14:textId="77777777" w:rsidTr="28CD30FB">
        <w:tc>
          <w:tcPr>
            <w:cnfStyle w:val="001000000000" w:firstRow="0" w:lastRow="0" w:firstColumn="1" w:lastColumn="0" w:oddVBand="0" w:evenVBand="0" w:oddHBand="0" w:evenHBand="0" w:firstRowFirstColumn="0" w:firstRowLastColumn="0" w:lastRowFirstColumn="0" w:lastRowLastColumn="0"/>
            <w:tcW w:w="3233" w:type="dxa"/>
          </w:tcPr>
          <w:p w14:paraId="0A990A19" w14:textId="05CB2249" w:rsidR="003826BE" w:rsidRPr="00A161DD" w:rsidRDefault="003826BE" w:rsidP="28CD30FB">
            <w:pPr>
              <w:rPr>
                <w:rFonts w:ascii="Arial" w:hAnsi="Arial" w:cs="Arial"/>
                <w:sz w:val="24"/>
                <w:szCs w:val="24"/>
              </w:rPr>
            </w:pPr>
            <w:r w:rsidRPr="28CD30FB">
              <w:rPr>
                <w:rFonts w:ascii="Arial" w:hAnsi="Arial" w:cs="Arial"/>
                <w:sz w:val="24"/>
                <w:szCs w:val="24"/>
              </w:rPr>
              <w:t>All reports relating to  personal exposure monitoring</w:t>
            </w:r>
          </w:p>
        </w:tc>
        <w:tc>
          <w:tcPr>
            <w:tcW w:w="3118" w:type="dxa"/>
          </w:tcPr>
          <w:p w14:paraId="2C250533" w14:textId="5A7EDE2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Date of last entry on record + 40 years.</w:t>
            </w:r>
          </w:p>
        </w:tc>
        <w:tc>
          <w:tcPr>
            <w:tcW w:w="3118" w:type="dxa"/>
          </w:tcPr>
          <w:p w14:paraId="07FF624E" w14:textId="2578F430"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45" w:type="dxa"/>
          </w:tcPr>
          <w:p w14:paraId="326D7891" w14:textId="17460E8D"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Limitation Act 1980 Management of Health and Safety at work Regulation 1999</w:t>
            </w:r>
          </w:p>
        </w:tc>
        <w:tc>
          <w:tcPr>
            <w:tcW w:w="2245" w:type="dxa"/>
          </w:tcPr>
          <w:p w14:paraId="0A8B6485" w14:textId="69B764F8" w:rsidR="13B52535" w:rsidRDefault="4C869FFE"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The Control of Substances Hazardous to Health Regulations (SI 2002/2677) Regulation 7(10) and Schedule 3, para. 4(3)</w:t>
            </w:r>
          </w:p>
          <w:p w14:paraId="67723D5C" w14:textId="281E5523" w:rsidR="2AA12C13" w:rsidRDefault="2AA12C13"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7753" w:rsidRPr="00A161DD" w14:paraId="40D17E34"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07109C1C" w14:textId="52928E88" w:rsidR="003826BE" w:rsidRPr="00A161DD" w:rsidRDefault="003826BE" w:rsidP="28CD30FB">
            <w:pPr>
              <w:rPr>
                <w:rFonts w:ascii="Arial" w:hAnsi="Arial" w:cs="Arial"/>
                <w:sz w:val="24"/>
                <w:szCs w:val="24"/>
              </w:rPr>
            </w:pPr>
            <w:r w:rsidRPr="28CD30FB">
              <w:rPr>
                <w:rFonts w:ascii="Arial" w:hAnsi="Arial" w:cs="Arial"/>
                <w:sz w:val="24"/>
                <w:szCs w:val="24"/>
              </w:rPr>
              <w:t>Occupational health records including pre-employment screening</w:t>
            </w:r>
          </w:p>
        </w:tc>
        <w:tc>
          <w:tcPr>
            <w:tcW w:w="3118" w:type="dxa"/>
          </w:tcPr>
          <w:p w14:paraId="23419B64" w14:textId="0F0FE430"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Termination of employment + 40 years</w:t>
            </w:r>
          </w:p>
        </w:tc>
        <w:tc>
          <w:tcPr>
            <w:tcW w:w="3118" w:type="dxa"/>
          </w:tcPr>
          <w:p w14:paraId="22DBC726" w14:textId="1F7F47A9"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5" w:type="dxa"/>
          </w:tcPr>
          <w:p w14:paraId="55733BFF" w14:textId="6E5A9106"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Limitation Act 1980</w:t>
            </w:r>
          </w:p>
        </w:tc>
        <w:tc>
          <w:tcPr>
            <w:tcW w:w="2245" w:type="dxa"/>
          </w:tcPr>
          <w:p w14:paraId="2F6B44AC" w14:textId="4206CD16" w:rsidR="5B13E73D" w:rsidRDefault="6CF9D2EF"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Institutional business requirements</w:t>
            </w:r>
          </w:p>
        </w:tc>
      </w:tr>
      <w:tr w:rsidR="00A97753" w:rsidRPr="00A161DD" w14:paraId="2AB1B255" w14:textId="77777777" w:rsidTr="28CD30FB">
        <w:tc>
          <w:tcPr>
            <w:cnfStyle w:val="001000000000" w:firstRow="0" w:lastRow="0" w:firstColumn="1" w:lastColumn="0" w:oddVBand="0" w:evenVBand="0" w:oddHBand="0" w:evenHBand="0" w:firstRowFirstColumn="0" w:firstRowLastColumn="0" w:lastRowFirstColumn="0" w:lastRowLastColumn="0"/>
            <w:tcW w:w="3233" w:type="dxa"/>
          </w:tcPr>
          <w:p w14:paraId="5DFC4DF3" w14:textId="706CDDCE" w:rsidR="003826BE" w:rsidRPr="00A161DD" w:rsidRDefault="003826BE" w:rsidP="28CD30FB">
            <w:pPr>
              <w:rPr>
                <w:rFonts w:ascii="Arial" w:hAnsi="Arial" w:cs="Arial"/>
                <w:sz w:val="24"/>
                <w:szCs w:val="24"/>
              </w:rPr>
            </w:pPr>
            <w:r w:rsidRPr="28CD30FB">
              <w:rPr>
                <w:rFonts w:ascii="Arial" w:hAnsi="Arial" w:cs="Arial"/>
                <w:sz w:val="24"/>
                <w:szCs w:val="24"/>
              </w:rPr>
              <w:t>Records of notification of accidents to enforcing authorities (under RIDDOR)</w:t>
            </w:r>
          </w:p>
        </w:tc>
        <w:tc>
          <w:tcPr>
            <w:tcW w:w="3118" w:type="dxa"/>
          </w:tcPr>
          <w:p w14:paraId="334756AB" w14:textId="2DDCB0F9"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Date of known injury + 10 years</w:t>
            </w:r>
          </w:p>
        </w:tc>
        <w:tc>
          <w:tcPr>
            <w:tcW w:w="3118" w:type="dxa"/>
          </w:tcPr>
          <w:p w14:paraId="3BAA3160" w14:textId="3EA6620E"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45" w:type="dxa"/>
          </w:tcPr>
          <w:p w14:paraId="440FBC25"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45" w:type="dxa"/>
          </w:tcPr>
          <w:p w14:paraId="16152EA5" w14:textId="4E16E0AE" w:rsidR="4F45D0D9" w:rsidRDefault="54F43FED"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Reporting of Injuries, Diseases and Dangerous Occurrences Regulations 2013</w:t>
            </w:r>
          </w:p>
        </w:tc>
      </w:tr>
      <w:tr w:rsidR="00A97753" w:rsidRPr="00A161DD" w14:paraId="6F6872B4"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004CAE9A" w14:textId="388091D6" w:rsidR="003826BE" w:rsidRPr="00A161DD" w:rsidRDefault="003826BE" w:rsidP="28CD30FB">
            <w:pPr>
              <w:rPr>
                <w:rFonts w:ascii="Arial" w:hAnsi="Arial" w:cs="Arial"/>
                <w:sz w:val="24"/>
                <w:szCs w:val="24"/>
              </w:rPr>
            </w:pPr>
            <w:r w:rsidRPr="28CD30FB">
              <w:rPr>
                <w:rFonts w:ascii="Arial" w:hAnsi="Arial" w:cs="Arial"/>
                <w:sz w:val="24"/>
                <w:szCs w:val="24"/>
              </w:rPr>
              <w:t xml:space="preserve">Records of accidents, diseases and dangerous </w:t>
            </w:r>
            <w:r w:rsidRPr="28CD30FB">
              <w:rPr>
                <w:rFonts w:ascii="Arial" w:hAnsi="Arial" w:cs="Arial"/>
                <w:sz w:val="24"/>
                <w:szCs w:val="24"/>
              </w:rPr>
              <w:lastRenderedPageBreak/>
              <w:t>occurrences, and their Investigation</w:t>
            </w:r>
          </w:p>
        </w:tc>
        <w:tc>
          <w:tcPr>
            <w:tcW w:w="3118" w:type="dxa"/>
          </w:tcPr>
          <w:p w14:paraId="18D30AFC" w14:textId="4905F56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lastRenderedPageBreak/>
              <w:t>Closure of investigation + 10 years</w:t>
            </w:r>
          </w:p>
        </w:tc>
        <w:tc>
          <w:tcPr>
            <w:tcW w:w="3118" w:type="dxa"/>
          </w:tcPr>
          <w:p w14:paraId="5A8F25C9" w14:textId="213E13EA"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5" w:type="dxa"/>
          </w:tcPr>
          <w:p w14:paraId="3FF32F40"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5" w:type="dxa"/>
          </w:tcPr>
          <w:p w14:paraId="5AC64AF9" w14:textId="69794719" w:rsidR="1ADBE4A3" w:rsidRDefault="75F5C7F4"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 xml:space="preserve">Reporting of Injuries, Diseases and Dangerous </w:t>
            </w:r>
            <w:r w:rsidRPr="28CD30FB">
              <w:rPr>
                <w:rFonts w:ascii="Arial" w:hAnsi="Arial" w:cs="Arial"/>
                <w:sz w:val="24"/>
                <w:szCs w:val="24"/>
              </w:rPr>
              <w:lastRenderedPageBreak/>
              <w:t>Occurrences Regulations, 2013</w:t>
            </w:r>
          </w:p>
        </w:tc>
      </w:tr>
    </w:tbl>
    <w:p w14:paraId="3020BA9B" w14:textId="48853156" w:rsidR="648B31AF" w:rsidRDefault="648B31AF" w:rsidP="28CD30FB">
      <w:r w:rsidRPr="28CD30FB">
        <w:lastRenderedPageBreak/>
        <w:br w:type="page"/>
      </w:r>
    </w:p>
    <w:p w14:paraId="1ACA18F7" w14:textId="1AD93EFE" w:rsidR="00044822" w:rsidRPr="00A161DD" w:rsidRDefault="00044822" w:rsidP="28CD30FB">
      <w:pPr>
        <w:rPr>
          <w:rFonts w:ascii="Arial" w:hAnsi="Arial" w:cs="Arial"/>
          <w:sz w:val="24"/>
          <w:szCs w:val="24"/>
        </w:rPr>
      </w:pPr>
    </w:p>
    <w:p w14:paraId="1B5253A4" w14:textId="3A81D27B" w:rsidR="00044822" w:rsidRPr="00DC5BD0" w:rsidRDefault="00044822" w:rsidP="28CD30FB">
      <w:pPr>
        <w:pStyle w:val="Heading1"/>
        <w:rPr>
          <w:rFonts w:ascii="Arial" w:hAnsi="Arial" w:cs="Arial"/>
          <w:b/>
          <w:bCs/>
          <w:color w:val="auto"/>
          <w:sz w:val="28"/>
          <w:szCs w:val="28"/>
        </w:rPr>
      </w:pPr>
      <w:r w:rsidRPr="28CD30FB">
        <w:rPr>
          <w:rFonts w:ascii="Arial" w:hAnsi="Arial" w:cs="Arial"/>
          <w:b/>
          <w:bCs/>
          <w:color w:val="auto"/>
          <w:sz w:val="28"/>
          <w:szCs w:val="28"/>
        </w:rPr>
        <w:t xml:space="preserve">Emergency Planning / Critical Incident Management </w:t>
      </w:r>
    </w:p>
    <w:tbl>
      <w:tblPr>
        <w:tblStyle w:val="PlainTable1"/>
        <w:tblW w:w="13958" w:type="dxa"/>
        <w:tblLayout w:type="fixed"/>
        <w:tblLook w:val="04A0" w:firstRow="1" w:lastRow="0" w:firstColumn="1" w:lastColumn="0" w:noHBand="0" w:noVBand="1"/>
      </w:tblPr>
      <w:tblGrid>
        <w:gridCol w:w="3234"/>
        <w:gridCol w:w="3137"/>
        <w:gridCol w:w="3137"/>
        <w:gridCol w:w="2225"/>
        <w:gridCol w:w="2225"/>
      </w:tblGrid>
      <w:tr w:rsidR="00A97753" w:rsidRPr="00A161DD" w14:paraId="74AE38BE"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617EE497" w14:textId="3F55E4EB" w:rsidR="00044822" w:rsidRPr="00A161DD" w:rsidRDefault="00044822" w:rsidP="28CD30FB">
            <w:pPr>
              <w:rPr>
                <w:rFonts w:ascii="Arial" w:hAnsi="Arial" w:cs="Arial"/>
                <w:b w:val="0"/>
                <w:bCs w:val="0"/>
                <w:sz w:val="24"/>
                <w:szCs w:val="24"/>
              </w:rPr>
            </w:pPr>
            <w:r w:rsidRPr="28CD30FB">
              <w:rPr>
                <w:rFonts w:ascii="Arial" w:hAnsi="Arial" w:cs="Arial"/>
                <w:sz w:val="24"/>
                <w:szCs w:val="24"/>
              </w:rPr>
              <w:t>Description of record</w:t>
            </w:r>
          </w:p>
        </w:tc>
        <w:tc>
          <w:tcPr>
            <w:tcW w:w="3137" w:type="dxa"/>
          </w:tcPr>
          <w:p w14:paraId="5C1455F6" w14:textId="14D06EE7" w:rsidR="00044822" w:rsidRPr="00A161DD" w:rsidRDefault="2B8182B2"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Maximum retention period</w:t>
            </w:r>
          </w:p>
        </w:tc>
        <w:tc>
          <w:tcPr>
            <w:tcW w:w="3137" w:type="dxa"/>
          </w:tcPr>
          <w:p w14:paraId="3AD134FB" w14:textId="373A51C5" w:rsidR="231CC940" w:rsidRDefault="4FF8D309"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Archive</w:t>
            </w:r>
          </w:p>
        </w:tc>
        <w:tc>
          <w:tcPr>
            <w:tcW w:w="2225" w:type="dxa"/>
          </w:tcPr>
          <w:p w14:paraId="195BE007" w14:textId="4C010C3B" w:rsidR="00044822" w:rsidRPr="00A161DD" w:rsidRDefault="00044822"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Legal Citation</w:t>
            </w:r>
          </w:p>
        </w:tc>
        <w:tc>
          <w:tcPr>
            <w:tcW w:w="2225" w:type="dxa"/>
          </w:tcPr>
          <w:p w14:paraId="0CA8BFF9" w14:textId="73E17445" w:rsidR="476A18CB" w:rsidRDefault="32A4C49A"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Regulatory and other requirements</w:t>
            </w:r>
          </w:p>
        </w:tc>
      </w:tr>
      <w:tr w:rsidR="00A97753" w:rsidRPr="00A161DD" w14:paraId="3A4F1E0C"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5D868F30" w14:textId="50358F5B" w:rsidR="003826BE" w:rsidRPr="00A161DD" w:rsidRDefault="003826BE" w:rsidP="28CD30FB">
            <w:pPr>
              <w:rPr>
                <w:rFonts w:ascii="Arial" w:hAnsi="Arial" w:cs="Arial"/>
                <w:sz w:val="24"/>
                <w:szCs w:val="24"/>
              </w:rPr>
            </w:pPr>
            <w:r w:rsidRPr="28CD30FB">
              <w:rPr>
                <w:rFonts w:ascii="Arial" w:hAnsi="Arial" w:cs="Arial"/>
                <w:sz w:val="24"/>
                <w:szCs w:val="24"/>
              </w:rPr>
              <w:t>Arrangements with external emergency services</w:t>
            </w:r>
          </w:p>
        </w:tc>
        <w:tc>
          <w:tcPr>
            <w:tcW w:w="3137" w:type="dxa"/>
          </w:tcPr>
          <w:p w14:paraId="0E300553" w14:textId="513E92D4"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Review of arrangements + 5 years</w:t>
            </w:r>
          </w:p>
        </w:tc>
        <w:tc>
          <w:tcPr>
            <w:tcW w:w="3137" w:type="dxa"/>
          </w:tcPr>
          <w:p w14:paraId="15A2BE51" w14:textId="4C80D60A"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5" w:type="dxa"/>
          </w:tcPr>
          <w:p w14:paraId="00117F59" w14:textId="172CB98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The Fire Precautions (Workplace) Regulations 1997 The Management of Health and Safety at Work Regulations 1999</w:t>
            </w:r>
          </w:p>
        </w:tc>
        <w:tc>
          <w:tcPr>
            <w:tcW w:w="2225" w:type="dxa"/>
          </w:tcPr>
          <w:p w14:paraId="54118429" w14:textId="0BA8F007" w:rsidR="637FB7C5" w:rsidRDefault="01F37113"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SI 2005/1541 does not prescribe a retention period for these records.</w:t>
            </w:r>
            <w:r w:rsidR="637FB7C5">
              <w:br/>
            </w:r>
            <w:r w:rsidR="637FB7C5">
              <w:br/>
            </w:r>
            <w:r w:rsidRPr="28CD30FB">
              <w:rPr>
                <w:rFonts w:ascii="Arial" w:eastAsia="Arial" w:hAnsi="Arial" w:cs="Arial"/>
              </w:rPr>
              <w:t>Retaining information about previous arrangements provides evidence of compliance and effective management of health and safety over time.</w:t>
            </w:r>
          </w:p>
        </w:tc>
      </w:tr>
      <w:tr w:rsidR="00A97753" w:rsidRPr="00A161DD" w14:paraId="1C5D1A86" w14:textId="77777777" w:rsidTr="28CD30FB">
        <w:tc>
          <w:tcPr>
            <w:cnfStyle w:val="001000000000" w:firstRow="0" w:lastRow="0" w:firstColumn="1" w:lastColumn="0" w:oddVBand="0" w:evenVBand="0" w:oddHBand="0" w:evenHBand="0" w:firstRowFirstColumn="0" w:firstRowLastColumn="0" w:lastRowFirstColumn="0" w:lastRowLastColumn="0"/>
            <w:tcW w:w="3234" w:type="dxa"/>
          </w:tcPr>
          <w:p w14:paraId="384DC96A" w14:textId="4D84AED9" w:rsidR="003826BE" w:rsidRPr="00A161DD" w:rsidRDefault="003826BE" w:rsidP="28CD30FB">
            <w:pPr>
              <w:rPr>
                <w:rFonts w:ascii="Arial" w:hAnsi="Arial" w:cs="Arial"/>
                <w:sz w:val="24"/>
                <w:szCs w:val="24"/>
              </w:rPr>
            </w:pPr>
            <w:r w:rsidRPr="28CD30FB">
              <w:rPr>
                <w:rFonts w:ascii="Arial" w:hAnsi="Arial" w:cs="Arial"/>
                <w:sz w:val="24"/>
                <w:szCs w:val="24"/>
              </w:rPr>
              <w:t>Emergency incident evacuation policy, contingency plans, etc.</w:t>
            </w:r>
          </w:p>
        </w:tc>
        <w:tc>
          <w:tcPr>
            <w:tcW w:w="3137" w:type="dxa"/>
          </w:tcPr>
          <w:p w14:paraId="1B34BB81" w14:textId="0DE0D934"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Until Superseded + 5 years</w:t>
            </w:r>
          </w:p>
        </w:tc>
        <w:tc>
          <w:tcPr>
            <w:tcW w:w="3137" w:type="dxa"/>
          </w:tcPr>
          <w:p w14:paraId="4E3A2287" w14:textId="68D512D8"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5" w:type="dxa"/>
          </w:tcPr>
          <w:p w14:paraId="09F1CD49"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5" w:type="dxa"/>
          </w:tcPr>
          <w:p w14:paraId="190E6A3D" w14:textId="18843E10" w:rsidR="1DA911C9" w:rsidRDefault="6E57970F"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Retaining information about previous arrangements provides evidence of compliance and effective management of health and safety over time.</w:t>
            </w:r>
          </w:p>
        </w:tc>
      </w:tr>
    </w:tbl>
    <w:p w14:paraId="0F988088" w14:textId="3BBC9CEE" w:rsidR="648B31AF" w:rsidRDefault="648B31AF">
      <w:r>
        <w:br w:type="page"/>
      </w:r>
    </w:p>
    <w:p w14:paraId="61335055" w14:textId="77777777" w:rsidR="00044822" w:rsidRPr="00A161DD" w:rsidRDefault="00044822">
      <w:pPr>
        <w:rPr>
          <w:rFonts w:ascii="Arial" w:hAnsi="Arial" w:cs="Arial"/>
          <w:sz w:val="24"/>
          <w:szCs w:val="24"/>
        </w:rPr>
      </w:pPr>
    </w:p>
    <w:p w14:paraId="0D362F6B" w14:textId="6DCC812C" w:rsidR="00044822" w:rsidRPr="00DC5BD0" w:rsidRDefault="00044822" w:rsidP="00DC5BD0">
      <w:pPr>
        <w:pStyle w:val="Heading1"/>
        <w:rPr>
          <w:rFonts w:ascii="Arial" w:hAnsi="Arial" w:cs="Arial"/>
          <w:b/>
          <w:color w:val="auto"/>
          <w:sz w:val="28"/>
        </w:rPr>
      </w:pPr>
      <w:r w:rsidRPr="648B31AF">
        <w:rPr>
          <w:rFonts w:ascii="Arial" w:hAnsi="Arial" w:cs="Arial"/>
          <w:b/>
          <w:bCs/>
          <w:color w:val="auto"/>
          <w:sz w:val="28"/>
          <w:szCs w:val="28"/>
        </w:rPr>
        <w:t>Fire Safety</w:t>
      </w:r>
    </w:p>
    <w:tbl>
      <w:tblPr>
        <w:tblStyle w:val="PlainTable1"/>
        <w:tblW w:w="13959" w:type="dxa"/>
        <w:tblLayout w:type="fixed"/>
        <w:tblLook w:val="04A0" w:firstRow="1" w:lastRow="0" w:firstColumn="1" w:lastColumn="0" w:noHBand="0" w:noVBand="1"/>
      </w:tblPr>
      <w:tblGrid>
        <w:gridCol w:w="3189"/>
        <w:gridCol w:w="3166"/>
        <w:gridCol w:w="3166"/>
        <w:gridCol w:w="2219"/>
        <w:gridCol w:w="2219"/>
      </w:tblGrid>
      <w:tr w:rsidR="00A97753" w:rsidRPr="00A161DD" w14:paraId="3A459081"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26D3FF1D" w14:textId="5DD71827" w:rsidR="00044822" w:rsidRPr="00A161DD" w:rsidRDefault="00044822" w:rsidP="00044822">
            <w:pPr>
              <w:rPr>
                <w:rFonts w:ascii="Arial" w:hAnsi="Arial" w:cs="Arial"/>
                <w:b w:val="0"/>
                <w:sz w:val="24"/>
                <w:szCs w:val="24"/>
              </w:rPr>
            </w:pPr>
            <w:r w:rsidRPr="00A161DD">
              <w:rPr>
                <w:rFonts w:ascii="Arial" w:hAnsi="Arial" w:cs="Arial"/>
                <w:sz w:val="24"/>
                <w:szCs w:val="24"/>
              </w:rPr>
              <w:t>Description of record</w:t>
            </w:r>
          </w:p>
        </w:tc>
        <w:tc>
          <w:tcPr>
            <w:tcW w:w="3166" w:type="dxa"/>
          </w:tcPr>
          <w:p w14:paraId="2DEEB59B" w14:textId="69842012" w:rsidR="00044822" w:rsidRPr="00A161DD" w:rsidRDefault="6D5C875B"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166" w:type="dxa"/>
          </w:tcPr>
          <w:p w14:paraId="1940C804" w14:textId="0EDE6647" w:rsidR="7D256862" w:rsidRDefault="7D256862"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19" w:type="dxa"/>
          </w:tcPr>
          <w:p w14:paraId="27E2939C" w14:textId="7B6A2C40" w:rsidR="00044822" w:rsidRPr="00A161DD" w:rsidRDefault="00044822" w:rsidP="000448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19" w:type="dxa"/>
          </w:tcPr>
          <w:p w14:paraId="6DFFB3FE" w14:textId="35918A17" w:rsidR="38D6BD9C" w:rsidRDefault="38D6BD9C"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5CE2663F"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09848E32" w14:textId="350333D5" w:rsidR="003826BE" w:rsidRPr="00A161DD" w:rsidRDefault="003826BE" w:rsidP="28CD30FB">
            <w:pPr>
              <w:rPr>
                <w:rFonts w:ascii="Arial" w:hAnsi="Arial" w:cs="Arial"/>
                <w:sz w:val="24"/>
                <w:szCs w:val="24"/>
              </w:rPr>
            </w:pPr>
            <w:r w:rsidRPr="28CD30FB">
              <w:rPr>
                <w:rFonts w:ascii="Arial" w:hAnsi="Arial" w:cs="Arial"/>
                <w:sz w:val="24"/>
                <w:szCs w:val="24"/>
              </w:rPr>
              <w:t>Building Fire Risk Assessment</w:t>
            </w:r>
          </w:p>
        </w:tc>
        <w:tc>
          <w:tcPr>
            <w:tcW w:w="3166" w:type="dxa"/>
          </w:tcPr>
          <w:p w14:paraId="3D4FC35F" w14:textId="51DA4952"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Lifetime of building  demolished) or until building is sold</w:t>
            </w:r>
          </w:p>
        </w:tc>
        <w:tc>
          <w:tcPr>
            <w:tcW w:w="3166" w:type="dxa"/>
          </w:tcPr>
          <w:p w14:paraId="59EE20E5" w14:textId="0C8842A6"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9" w:type="dxa"/>
          </w:tcPr>
          <w:p w14:paraId="798ACCDE"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9" w:type="dxa"/>
          </w:tcPr>
          <w:p w14:paraId="11447CBA" w14:textId="6188AEB2" w:rsidR="27B22506" w:rsidRDefault="7487C924"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SI 2005/1541 does not prescribe a retention period for these records.</w:t>
            </w:r>
            <w:r w:rsidR="27B22506">
              <w:br/>
            </w:r>
            <w:r w:rsidR="27B22506">
              <w:br/>
            </w:r>
            <w:r w:rsidRPr="28CD30FB">
              <w:rPr>
                <w:rFonts w:ascii="Arial" w:eastAsia="Arial" w:hAnsi="Arial" w:cs="Arial"/>
              </w:rPr>
              <w:t>Retaining previous versions provides evidence of compliance and effective management of health and safety over time.</w:t>
            </w:r>
          </w:p>
        </w:tc>
      </w:tr>
      <w:tr w:rsidR="00A97753" w:rsidRPr="00A161DD" w14:paraId="38917D26" w14:textId="77777777" w:rsidTr="28CD30FB">
        <w:tc>
          <w:tcPr>
            <w:cnfStyle w:val="001000000000" w:firstRow="0" w:lastRow="0" w:firstColumn="1" w:lastColumn="0" w:oddVBand="0" w:evenVBand="0" w:oddHBand="0" w:evenHBand="0" w:firstRowFirstColumn="0" w:firstRowLastColumn="0" w:lastRowFirstColumn="0" w:lastRowLastColumn="0"/>
            <w:tcW w:w="3189" w:type="dxa"/>
          </w:tcPr>
          <w:p w14:paraId="7F2BA34F" w14:textId="0B039D19" w:rsidR="003826BE" w:rsidRPr="00A161DD" w:rsidRDefault="003826BE" w:rsidP="28CD30FB">
            <w:pPr>
              <w:rPr>
                <w:rFonts w:ascii="Arial" w:hAnsi="Arial" w:cs="Arial"/>
                <w:sz w:val="24"/>
                <w:szCs w:val="24"/>
              </w:rPr>
            </w:pPr>
            <w:r w:rsidRPr="28CD30FB">
              <w:rPr>
                <w:rFonts w:ascii="Arial" w:hAnsi="Arial" w:cs="Arial"/>
                <w:sz w:val="24"/>
                <w:szCs w:val="24"/>
              </w:rPr>
              <w:t>Operational Fire Risk Assessment</w:t>
            </w:r>
          </w:p>
        </w:tc>
        <w:tc>
          <w:tcPr>
            <w:tcW w:w="3166" w:type="dxa"/>
          </w:tcPr>
          <w:p w14:paraId="4825097B" w14:textId="528BA08D"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Until superseded</w:t>
            </w:r>
          </w:p>
        </w:tc>
        <w:tc>
          <w:tcPr>
            <w:tcW w:w="3166" w:type="dxa"/>
          </w:tcPr>
          <w:p w14:paraId="11622A1F" w14:textId="02FA5EAA"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19" w:type="dxa"/>
          </w:tcPr>
          <w:p w14:paraId="4E4E9AB2"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19" w:type="dxa"/>
          </w:tcPr>
          <w:p w14:paraId="514CFACF" w14:textId="3E8916D8" w:rsidR="2813E03A" w:rsidRDefault="00D55D5B"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Neither SI 2005/1541 nor 2005 asp 5 prescribes a retention period for these records.</w:t>
            </w:r>
            <w:r w:rsidR="2813E03A">
              <w:br/>
            </w:r>
            <w:r w:rsidR="2813E03A">
              <w:br/>
            </w:r>
            <w:r w:rsidRPr="28CD30FB">
              <w:rPr>
                <w:rFonts w:ascii="Arial" w:eastAsia="Arial" w:hAnsi="Arial" w:cs="Arial"/>
              </w:rPr>
              <w:t>Retaining previous versions provides evidence of compliance and effective management of health and safety over time.</w:t>
            </w:r>
          </w:p>
        </w:tc>
      </w:tr>
      <w:tr w:rsidR="00A97753" w:rsidRPr="00A161DD" w14:paraId="4A8413E2"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0F4355E4" w14:textId="48C82AE7" w:rsidR="003826BE" w:rsidRPr="00A161DD" w:rsidRDefault="003826BE" w:rsidP="28CD30FB">
            <w:pPr>
              <w:rPr>
                <w:rFonts w:ascii="Arial" w:hAnsi="Arial" w:cs="Arial"/>
                <w:sz w:val="24"/>
                <w:szCs w:val="24"/>
              </w:rPr>
            </w:pPr>
            <w:r w:rsidRPr="28CD30FB">
              <w:rPr>
                <w:rFonts w:ascii="Arial" w:hAnsi="Arial" w:cs="Arial"/>
                <w:sz w:val="24"/>
                <w:szCs w:val="24"/>
              </w:rPr>
              <w:lastRenderedPageBreak/>
              <w:t>Building Plans/ drawing etc. ( fire related)</w:t>
            </w:r>
          </w:p>
        </w:tc>
        <w:tc>
          <w:tcPr>
            <w:tcW w:w="3166" w:type="dxa"/>
          </w:tcPr>
          <w:p w14:paraId="2542C3A7" w14:textId="2C8C4C0F"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Lifetime of building  demolished) or until building is sold</w:t>
            </w:r>
          </w:p>
        </w:tc>
        <w:tc>
          <w:tcPr>
            <w:tcW w:w="3166" w:type="dxa"/>
          </w:tcPr>
          <w:p w14:paraId="47FB703F" w14:textId="5BEA5A0C"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9" w:type="dxa"/>
          </w:tcPr>
          <w:p w14:paraId="1B9F54C7"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9" w:type="dxa"/>
          </w:tcPr>
          <w:p w14:paraId="5D28E353" w14:textId="295D978F" w:rsidR="23663E08" w:rsidRDefault="0F6220E1"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Neither SI 2005/1541 nor 2005 asp 5 prescribes a retention period for these records.</w:t>
            </w:r>
            <w:r w:rsidR="23663E08">
              <w:br/>
            </w:r>
            <w:r w:rsidR="23663E08">
              <w:br/>
            </w:r>
            <w:r w:rsidRPr="28CD30FB">
              <w:rPr>
                <w:rFonts w:ascii="Arial" w:eastAsia="Arial" w:hAnsi="Arial" w:cs="Arial"/>
              </w:rPr>
              <w:t>Retaining previous versions provides evidence of compliance and effective management of health and safety over time.</w:t>
            </w:r>
          </w:p>
        </w:tc>
      </w:tr>
      <w:tr w:rsidR="00A97753" w:rsidRPr="00A161DD" w14:paraId="34DDCB09" w14:textId="77777777" w:rsidTr="28CD30FB">
        <w:tc>
          <w:tcPr>
            <w:cnfStyle w:val="001000000000" w:firstRow="0" w:lastRow="0" w:firstColumn="1" w:lastColumn="0" w:oddVBand="0" w:evenVBand="0" w:oddHBand="0" w:evenHBand="0" w:firstRowFirstColumn="0" w:firstRowLastColumn="0" w:lastRowFirstColumn="0" w:lastRowLastColumn="0"/>
            <w:tcW w:w="3189" w:type="dxa"/>
          </w:tcPr>
          <w:p w14:paraId="0554EBD3" w14:textId="67ACE25A" w:rsidR="003826BE" w:rsidRPr="00A161DD" w:rsidRDefault="003826BE" w:rsidP="28CD30FB">
            <w:pPr>
              <w:rPr>
                <w:rFonts w:ascii="Arial" w:hAnsi="Arial" w:cs="Arial"/>
                <w:sz w:val="24"/>
                <w:szCs w:val="24"/>
              </w:rPr>
            </w:pPr>
            <w:r w:rsidRPr="28CD30FB">
              <w:rPr>
                <w:rFonts w:ascii="Arial" w:hAnsi="Arial" w:cs="Arial"/>
                <w:sz w:val="24"/>
                <w:szCs w:val="24"/>
              </w:rPr>
              <w:t>PEEPS</w:t>
            </w:r>
          </w:p>
        </w:tc>
        <w:tc>
          <w:tcPr>
            <w:tcW w:w="3166" w:type="dxa"/>
          </w:tcPr>
          <w:p w14:paraId="25E7A5F7" w14:textId="19626831"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Until Superseded +5 years</w:t>
            </w:r>
          </w:p>
        </w:tc>
        <w:tc>
          <w:tcPr>
            <w:tcW w:w="3166" w:type="dxa"/>
          </w:tcPr>
          <w:p w14:paraId="721BD609" w14:textId="62586DEB"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19" w:type="dxa"/>
          </w:tcPr>
          <w:p w14:paraId="44275B13"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19" w:type="dxa"/>
          </w:tcPr>
          <w:p w14:paraId="4942E21D" w14:textId="1B1A2699" w:rsidR="438F366C" w:rsidRDefault="4309796A"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Retaining previous versions provides evidence of compliance and effective management of health and safety over time</w:t>
            </w:r>
          </w:p>
        </w:tc>
      </w:tr>
      <w:tr w:rsidR="00A97753" w:rsidRPr="00A161DD" w14:paraId="7EBC3E7E"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0DAECEA3" w14:textId="18DBCD9E" w:rsidR="003826BE" w:rsidRPr="00A161DD" w:rsidRDefault="003826BE" w:rsidP="28CD30FB">
            <w:pPr>
              <w:rPr>
                <w:rFonts w:ascii="Arial" w:hAnsi="Arial" w:cs="Arial"/>
                <w:sz w:val="24"/>
                <w:szCs w:val="24"/>
              </w:rPr>
            </w:pPr>
            <w:r w:rsidRPr="28CD30FB">
              <w:rPr>
                <w:rFonts w:ascii="Arial" w:hAnsi="Arial" w:cs="Arial"/>
                <w:sz w:val="24"/>
                <w:szCs w:val="24"/>
              </w:rPr>
              <w:t>Regulatory bodies -Official Notices</w:t>
            </w:r>
          </w:p>
        </w:tc>
        <w:tc>
          <w:tcPr>
            <w:tcW w:w="3166" w:type="dxa"/>
          </w:tcPr>
          <w:p w14:paraId="063A05FB" w14:textId="022BAA34"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Lifetime of building  demolished) or until building is sold</w:t>
            </w:r>
          </w:p>
        </w:tc>
        <w:tc>
          <w:tcPr>
            <w:tcW w:w="3166" w:type="dxa"/>
          </w:tcPr>
          <w:p w14:paraId="59392352" w14:textId="13C243CE"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9" w:type="dxa"/>
          </w:tcPr>
          <w:p w14:paraId="67A34C8A"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19" w:type="dxa"/>
          </w:tcPr>
          <w:p w14:paraId="63EC267F" w14:textId="224E48F9" w:rsidR="35DADCB3" w:rsidRDefault="16FF9AEB"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Retaining previous versions provides evidence of compliance and effective management of health and safety over time</w:t>
            </w:r>
          </w:p>
        </w:tc>
      </w:tr>
    </w:tbl>
    <w:p w14:paraId="7BC6E0C9" w14:textId="720D1825" w:rsidR="648B31AF" w:rsidRDefault="648B31AF" w:rsidP="28CD30FB">
      <w:r w:rsidRPr="28CD30FB">
        <w:br w:type="page"/>
      </w:r>
    </w:p>
    <w:p w14:paraId="1C92E174" w14:textId="5CC9EBD3" w:rsidR="00044822" w:rsidRPr="00A161DD" w:rsidRDefault="00044822" w:rsidP="28CD30FB">
      <w:pPr>
        <w:rPr>
          <w:rFonts w:ascii="Arial" w:hAnsi="Arial" w:cs="Arial"/>
          <w:sz w:val="24"/>
          <w:szCs w:val="24"/>
        </w:rPr>
      </w:pPr>
    </w:p>
    <w:p w14:paraId="4968D89D" w14:textId="72B42B31" w:rsidR="00044822" w:rsidRPr="00DC5BD0" w:rsidRDefault="00044822" w:rsidP="28CD30FB">
      <w:pPr>
        <w:pStyle w:val="Heading1"/>
        <w:rPr>
          <w:rFonts w:ascii="Arial" w:hAnsi="Arial" w:cs="Arial"/>
          <w:b/>
          <w:bCs/>
          <w:color w:val="auto"/>
          <w:sz w:val="28"/>
          <w:szCs w:val="28"/>
        </w:rPr>
      </w:pPr>
      <w:r w:rsidRPr="28CD30FB">
        <w:rPr>
          <w:rFonts w:ascii="Arial" w:hAnsi="Arial" w:cs="Arial"/>
          <w:b/>
          <w:bCs/>
          <w:color w:val="auto"/>
          <w:sz w:val="28"/>
          <w:szCs w:val="28"/>
        </w:rPr>
        <w:t>Work Equipment</w:t>
      </w:r>
    </w:p>
    <w:tbl>
      <w:tblPr>
        <w:tblStyle w:val="PlainTable1"/>
        <w:tblW w:w="13958" w:type="dxa"/>
        <w:tblLayout w:type="fixed"/>
        <w:tblLook w:val="04A0" w:firstRow="1" w:lastRow="0" w:firstColumn="1" w:lastColumn="0" w:noHBand="0" w:noVBand="1"/>
      </w:tblPr>
      <w:tblGrid>
        <w:gridCol w:w="3176"/>
        <w:gridCol w:w="3162"/>
        <w:gridCol w:w="3162"/>
        <w:gridCol w:w="2229"/>
        <w:gridCol w:w="2229"/>
      </w:tblGrid>
      <w:tr w:rsidR="00A97753" w:rsidRPr="00A161DD" w14:paraId="0CABAB0E"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Pr>
          <w:p w14:paraId="76C955B9" w14:textId="2F955373" w:rsidR="00044822" w:rsidRPr="00A161DD" w:rsidRDefault="00044822" w:rsidP="28CD30FB">
            <w:pPr>
              <w:rPr>
                <w:rFonts w:ascii="Arial" w:hAnsi="Arial" w:cs="Arial"/>
                <w:b w:val="0"/>
                <w:bCs w:val="0"/>
                <w:sz w:val="24"/>
                <w:szCs w:val="24"/>
              </w:rPr>
            </w:pPr>
            <w:r w:rsidRPr="28CD30FB">
              <w:rPr>
                <w:rFonts w:ascii="Arial" w:hAnsi="Arial" w:cs="Arial"/>
                <w:sz w:val="24"/>
                <w:szCs w:val="24"/>
              </w:rPr>
              <w:t>Description of record</w:t>
            </w:r>
          </w:p>
        </w:tc>
        <w:tc>
          <w:tcPr>
            <w:tcW w:w="3162" w:type="dxa"/>
          </w:tcPr>
          <w:p w14:paraId="24EA9803" w14:textId="0EAF422A" w:rsidR="00044822" w:rsidRPr="00A161DD" w:rsidRDefault="00044822"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Retention period</w:t>
            </w:r>
          </w:p>
        </w:tc>
        <w:tc>
          <w:tcPr>
            <w:tcW w:w="3162" w:type="dxa"/>
          </w:tcPr>
          <w:p w14:paraId="528543D9" w14:textId="5A571502" w:rsidR="471AFD06" w:rsidRDefault="6A2ADE49"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Archive</w:t>
            </w:r>
          </w:p>
        </w:tc>
        <w:tc>
          <w:tcPr>
            <w:tcW w:w="2229" w:type="dxa"/>
          </w:tcPr>
          <w:p w14:paraId="7E93F1AE" w14:textId="6D6866D6" w:rsidR="00044822" w:rsidRPr="00A161DD" w:rsidRDefault="00044822"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Legal Citation</w:t>
            </w:r>
          </w:p>
        </w:tc>
        <w:tc>
          <w:tcPr>
            <w:tcW w:w="2229" w:type="dxa"/>
          </w:tcPr>
          <w:p w14:paraId="31A76D84" w14:textId="474B9D7A" w:rsidR="6C53F315" w:rsidRDefault="0C9DA2AF"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Regulatory and other requirements</w:t>
            </w:r>
          </w:p>
        </w:tc>
      </w:tr>
      <w:tr w:rsidR="00A97753" w:rsidRPr="00A161DD" w14:paraId="66C7412A"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Pr>
          <w:p w14:paraId="667D358D" w14:textId="5EB72EEA" w:rsidR="003826BE" w:rsidRPr="00A161DD" w:rsidRDefault="003826BE" w:rsidP="28CD30FB">
            <w:pPr>
              <w:rPr>
                <w:rFonts w:ascii="Arial" w:hAnsi="Arial" w:cs="Arial"/>
                <w:sz w:val="24"/>
                <w:szCs w:val="24"/>
              </w:rPr>
            </w:pPr>
            <w:r w:rsidRPr="28CD30FB">
              <w:rPr>
                <w:rFonts w:ascii="Arial" w:hAnsi="Arial" w:cs="Arial"/>
                <w:sz w:val="24"/>
                <w:szCs w:val="24"/>
              </w:rPr>
              <w:t>Statutory Compliance records  - Autoclave validation</w:t>
            </w:r>
          </w:p>
        </w:tc>
        <w:tc>
          <w:tcPr>
            <w:tcW w:w="3162" w:type="dxa"/>
          </w:tcPr>
          <w:p w14:paraId="6C7C5130" w14:textId="2E8AFE80"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Lifetime of equipment +5</w:t>
            </w:r>
          </w:p>
        </w:tc>
        <w:tc>
          <w:tcPr>
            <w:tcW w:w="3162" w:type="dxa"/>
          </w:tcPr>
          <w:p w14:paraId="4048763C" w14:textId="7C9C2163"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9" w:type="dxa"/>
          </w:tcPr>
          <w:p w14:paraId="55382A9A"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9" w:type="dxa"/>
          </w:tcPr>
          <w:p w14:paraId="0BEDD4A8" w14:textId="55C525B2" w:rsidR="0AB551B6" w:rsidRDefault="187311F7"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Retaining previous versions provides evidence of compliance and effective management of health and safety over time.</w:t>
            </w:r>
          </w:p>
        </w:tc>
      </w:tr>
      <w:tr w:rsidR="00A97753" w:rsidRPr="00A161DD" w14:paraId="15CC1EA3" w14:textId="77777777" w:rsidTr="28CD30FB">
        <w:tc>
          <w:tcPr>
            <w:cnfStyle w:val="001000000000" w:firstRow="0" w:lastRow="0" w:firstColumn="1" w:lastColumn="0" w:oddVBand="0" w:evenVBand="0" w:oddHBand="0" w:evenHBand="0" w:firstRowFirstColumn="0" w:firstRowLastColumn="0" w:lastRowFirstColumn="0" w:lastRowLastColumn="0"/>
            <w:tcW w:w="3176" w:type="dxa"/>
          </w:tcPr>
          <w:p w14:paraId="7928AFF2" w14:textId="43EDDDB4" w:rsidR="003826BE" w:rsidRPr="00A161DD" w:rsidRDefault="003826BE" w:rsidP="28CD30FB">
            <w:pPr>
              <w:rPr>
                <w:rFonts w:ascii="Arial" w:hAnsi="Arial" w:cs="Arial"/>
                <w:sz w:val="24"/>
                <w:szCs w:val="24"/>
              </w:rPr>
            </w:pPr>
            <w:r w:rsidRPr="28CD30FB">
              <w:rPr>
                <w:rFonts w:ascii="Arial" w:hAnsi="Arial" w:cs="Arial"/>
                <w:sz w:val="24"/>
                <w:szCs w:val="24"/>
              </w:rPr>
              <w:t>Statutory Compliance - Lev records</w:t>
            </w:r>
          </w:p>
        </w:tc>
        <w:tc>
          <w:tcPr>
            <w:tcW w:w="3162" w:type="dxa"/>
          </w:tcPr>
          <w:p w14:paraId="28F2BDDE" w14:textId="059B327C"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Lifetime of equipment +5</w:t>
            </w:r>
          </w:p>
        </w:tc>
        <w:tc>
          <w:tcPr>
            <w:tcW w:w="3162" w:type="dxa"/>
          </w:tcPr>
          <w:p w14:paraId="1A280FF0" w14:textId="5BB5CF86"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9" w:type="dxa"/>
          </w:tcPr>
          <w:p w14:paraId="3006F405"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9" w:type="dxa"/>
          </w:tcPr>
          <w:p w14:paraId="6B949FDD" w14:textId="532DBF5B" w:rsidR="2991B3D0" w:rsidRDefault="4CC7B675"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Retaining previous versions provides evidence of compliance and effective management of health and safety over time.</w:t>
            </w:r>
          </w:p>
        </w:tc>
      </w:tr>
      <w:tr w:rsidR="00A97753" w:rsidRPr="00A161DD" w14:paraId="5706CED2"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Pr>
          <w:p w14:paraId="7E0EE55D" w14:textId="07201D99" w:rsidR="003826BE" w:rsidRPr="00A161DD" w:rsidRDefault="003826BE" w:rsidP="28CD30FB">
            <w:pPr>
              <w:rPr>
                <w:rFonts w:ascii="Arial" w:hAnsi="Arial" w:cs="Arial"/>
                <w:sz w:val="24"/>
                <w:szCs w:val="24"/>
              </w:rPr>
            </w:pPr>
            <w:r w:rsidRPr="28CD30FB">
              <w:rPr>
                <w:rFonts w:ascii="Arial" w:hAnsi="Arial" w:cs="Arial"/>
                <w:sz w:val="24"/>
                <w:szCs w:val="24"/>
              </w:rPr>
              <w:t>Statutory Compliance records - lifting equipment , pressure testing</w:t>
            </w:r>
          </w:p>
        </w:tc>
        <w:tc>
          <w:tcPr>
            <w:tcW w:w="3162" w:type="dxa"/>
          </w:tcPr>
          <w:p w14:paraId="1C822B7B" w14:textId="6F30598E"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Lifetime of equipment +5</w:t>
            </w:r>
          </w:p>
        </w:tc>
        <w:tc>
          <w:tcPr>
            <w:tcW w:w="3162" w:type="dxa"/>
          </w:tcPr>
          <w:p w14:paraId="6710BC98" w14:textId="49DD1DB8"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9" w:type="dxa"/>
          </w:tcPr>
          <w:p w14:paraId="26A30515"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9" w:type="dxa"/>
          </w:tcPr>
          <w:p w14:paraId="642EBDD8" w14:textId="66064C8B" w:rsidR="1888418B" w:rsidRDefault="455AD010"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Retaining previous versions provides evidence of compliance and effective management of health and safety over time.</w:t>
            </w:r>
          </w:p>
        </w:tc>
      </w:tr>
      <w:tr w:rsidR="00A97753" w:rsidRPr="00A161DD" w14:paraId="6A67ADCA" w14:textId="77777777" w:rsidTr="28CD30FB">
        <w:tc>
          <w:tcPr>
            <w:cnfStyle w:val="001000000000" w:firstRow="0" w:lastRow="0" w:firstColumn="1" w:lastColumn="0" w:oddVBand="0" w:evenVBand="0" w:oddHBand="0" w:evenHBand="0" w:firstRowFirstColumn="0" w:firstRowLastColumn="0" w:lastRowFirstColumn="0" w:lastRowLastColumn="0"/>
            <w:tcW w:w="3176" w:type="dxa"/>
          </w:tcPr>
          <w:p w14:paraId="5669C1EE" w14:textId="5DE57987" w:rsidR="003826BE" w:rsidRPr="00A161DD" w:rsidRDefault="003826BE" w:rsidP="28CD30FB">
            <w:pPr>
              <w:rPr>
                <w:rFonts w:ascii="Arial" w:hAnsi="Arial" w:cs="Arial"/>
                <w:sz w:val="24"/>
                <w:szCs w:val="24"/>
              </w:rPr>
            </w:pPr>
            <w:r w:rsidRPr="28CD30FB">
              <w:rPr>
                <w:rFonts w:ascii="Arial" w:hAnsi="Arial" w:cs="Arial"/>
                <w:sz w:val="24"/>
                <w:szCs w:val="24"/>
              </w:rPr>
              <w:t>Calibration records</w:t>
            </w:r>
          </w:p>
        </w:tc>
        <w:tc>
          <w:tcPr>
            <w:tcW w:w="3162" w:type="dxa"/>
          </w:tcPr>
          <w:p w14:paraId="3241AE7D" w14:textId="694A7D5A"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Until Superseded</w:t>
            </w:r>
          </w:p>
        </w:tc>
        <w:tc>
          <w:tcPr>
            <w:tcW w:w="3162" w:type="dxa"/>
          </w:tcPr>
          <w:p w14:paraId="08462710" w14:textId="49BAE7B8"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9" w:type="dxa"/>
          </w:tcPr>
          <w:p w14:paraId="694DD816"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9" w:type="dxa"/>
          </w:tcPr>
          <w:p w14:paraId="43577131" w14:textId="60191C6A" w:rsidR="68AD32E9" w:rsidRDefault="7EFB29F8"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 xml:space="preserve">Retaining previous versions provides evidence of compliance and </w:t>
            </w:r>
            <w:r w:rsidRPr="28CD30FB">
              <w:rPr>
                <w:rFonts w:ascii="Arial" w:eastAsia="Arial" w:hAnsi="Arial" w:cs="Arial"/>
              </w:rPr>
              <w:lastRenderedPageBreak/>
              <w:t>effective management of health and safety over time.</w:t>
            </w:r>
          </w:p>
        </w:tc>
      </w:tr>
    </w:tbl>
    <w:p w14:paraId="2AD7267B" w14:textId="13B6BF94" w:rsidR="00044822" w:rsidRPr="00A161DD" w:rsidRDefault="00044822" w:rsidP="28CD30FB">
      <w:pPr>
        <w:rPr>
          <w:rFonts w:ascii="Arial" w:hAnsi="Arial" w:cs="Arial"/>
          <w:sz w:val="24"/>
          <w:szCs w:val="24"/>
        </w:rPr>
      </w:pPr>
      <w:r w:rsidRPr="28CD30FB">
        <w:rPr>
          <w:rFonts w:ascii="Arial" w:hAnsi="Arial" w:cs="Arial"/>
          <w:sz w:val="24"/>
          <w:szCs w:val="24"/>
        </w:rPr>
        <w:lastRenderedPageBreak/>
        <w:t xml:space="preserve"> </w:t>
      </w:r>
    </w:p>
    <w:p w14:paraId="3FC85B48" w14:textId="095AE87B" w:rsidR="648B31AF" w:rsidRDefault="648B31AF" w:rsidP="28CD30FB">
      <w:r w:rsidRPr="28CD30FB">
        <w:br w:type="page"/>
      </w:r>
    </w:p>
    <w:p w14:paraId="58A1E9B0" w14:textId="4359B9EE" w:rsidR="648B31AF" w:rsidRDefault="648B31AF" w:rsidP="28CD30FB">
      <w:pPr>
        <w:rPr>
          <w:rFonts w:ascii="Arial" w:hAnsi="Arial" w:cs="Arial"/>
          <w:sz w:val="24"/>
          <w:szCs w:val="24"/>
        </w:rPr>
      </w:pPr>
    </w:p>
    <w:p w14:paraId="64E03CF9" w14:textId="71DD16F8" w:rsidR="00044822" w:rsidRPr="00DC5BD0" w:rsidRDefault="00044822" w:rsidP="28CD30FB">
      <w:pPr>
        <w:pStyle w:val="Heading1"/>
        <w:rPr>
          <w:rFonts w:ascii="Arial" w:hAnsi="Arial" w:cs="Arial"/>
          <w:b/>
          <w:bCs/>
          <w:color w:val="auto"/>
          <w:sz w:val="28"/>
          <w:szCs w:val="28"/>
        </w:rPr>
      </w:pPr>
      <w:r w:rsidRPr="28CD30FB">
        <w:rPr>
          <w:rFonts w:ascii="Arial" w:hAnsi="Arial" w:cs="Arial"/>
          <w:b/>
          <w:bCs/>
          <w:color w:val="auto"/>
          <w:sz w:val="28"/>
          <w:szCs w:val="28"/>
        </w:rPr>
        <w:t>Radiation</w:t>
      </w:r>
    </w:p>
    <w:tbl>
      <w:tblPr>
        <w:tblStyle w:val="PlainTable1"/>
        <w:tblW w:w="13958" w:type="dxa"/>
        <w:tblLayout w:type="fixed"/>
        <w:tblLook w:val="04A0" w:firstRow="1" w:lastRow="0" w:firstColumn="1" w:lastColumn="0" w:noHBand="0" w:noVBand="1"/>
      </w:tblPr>
      <w:tblGrid>
        <w:gridCol w:w="3196"/>
        <w:gridCol w:w="3145"/>
        <w:gridCol w:w="3145"/>
        <w:gridCol w:w="2236"/>
        <w:gridCol w:w="2236"/>
      </w:tblGrid>
      <w:tr w:rsidR="00A97753" w:rsidRPr="00A161DD" w14:paraId="45D4D01D"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182FE224" w14:textId="3E55CE4B" w:rsidR="00044822" w:rsidRPr="00A161DD" w:rsidRDefault="00044822" w:rsidP="28CD30FB">
            <w:pPr>
              <w:rPr>
                <w:rFonts w:ascii="Arial" w:hAnsi="Arial" w:cs="Arial"/>
                <w:b w:val="0"/>
                <w:bCs w:val="0"/>
                <w:sz w:val="24"/>
                <w:szCs w:val="24"/>
              </w:rPr>
            </w:pPr>
            <w:r w:rsidRPr="28CD30FB">
              <w:rPr>
                <w:rFonts w:ascii="Arial" w:hAnsi="Arial" w:cs="Arial"/>
                <w:sz w:val="24"/>
                <w:szCs w:val="24"/>
              </w:rPr>
              <w:t>Description of record</w:t>
            </w:r>
          </w:p>
        </w:tc>
        <w:tc>
          <w:tcPr>
            <w:tcW w:w="3145" w:type="dxa"/>
          </w:tcPr>
          <w:p w14:paraId="0003304F" w14:textId="22856AA5" w:rsidR="00044822" w:rsidRPr="00A161DD" w:rsidRDefault="2C873415"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Maximum retention period</w:t>
            </w:r>
          </w:p>
        </w:tc>
        <w:tc>
          <w:tcPr>
            <w:tcW w:w="3145" w:type="dxa"/>
          </w:tcPr>
          <w:p w14:paraId="4281B7CE" w14:textId="70EA5356" w:rsidR="332F674B" w:rsidRDefault="0E19B37F"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Archive</w:t>
            </w:r>
          </w:p>
        </w:tc>
        <w:tc>
          <w:tcPr>
            <w:tcW w:w="2236" w:type="dxa"/>
          </w:tcPr>
          <w:p w14:paraId="465BABA6" w14:textId="5FFB850B" w:rsidR="00044822" w:rsidRPr="00A161DD" w:rsidRDefault="00044822"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Legal Citation</w:t>
            </w:r>
          </w:p>
        </w:tc>
        <w:tc>
          <w:tcPr>
            <w:tcW w:w="2236" w:type="dxa"/>
          </w:tcPr>
          <w:p w14:paraId="0D4FDA9E" w14:textId="391057D1" w:rsidR="43085373" w:rsidRDefault="69A248A9"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Regulatory and other requirements</w:t>
            </w:r>
          </w:p>
        </w:tc>
      </w:tr>
      <w:tr w:rsidR="00A97753" w:rsidRPr="00A161DD" w14:paraId="64804DAB"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3F70D94B" w14:textId="13F7EB3F" w:rsidR="003826BE" w:rsidRPr="00A161DD" w:rsidRDefault="003826BE" w:rsidP="28CD30FB">
            <w:pPr>
              <w:rPr>
                <w:rFonts w:ascii="Arial" w:hAnsi="Arial" w:cs="Arial"/>
                <w:sz w:val="24"/>
                <w:szCs w:val="24"/>
              </w:rPr>
            </w:pPr>
            <w:r w:rsidRPr="28CD30FB">
              <w:rPr>
                <w:rFonts w:ascii="Arial" w:hAnsi="Arial" w:cs="Arial"/>
                <w:sz w:val="24"/>
                <w:szCs w:val="24"/>
              </w:rPr>
              <w:t>Risk assessment:</w:t>
            </w:r>
          </w:p>
        </w:tc>
        <w:tc>
          <w:tcPr>
            <w:tcW w:w="3145" w:type="dxa"/>
          </w:tcPr>
          <w:p w14:paraId="724D0BC7"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Until Superseded  +5</w:t>
            </w:r>
          </w:p>
          <w:p w14:paraId="674CE258"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45" w:type="dxa"/>
          </w:tcPr>
          <w:p w14:paraId="716978C6" w14:textId="1E5A57B4"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4E2E625C" w14:textId="1E352168"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Ionising Radiations Regulations 17 (IRR17)</w:t>
            </w:r>
          </w:p>
        </w:tc>
        <w:tc>
          <w:tcPr>
            <w:tcW w:w="2236" w:type="dxa"/>
          </w:tcPr>
          <w:p w14:paraId="2C24D42E" w14:textId="2D37EF8C" w:rsidR="4898A5EC" w:rsidRDefault="1DF945FC"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 xml:space="preserve">Ionising Radiations Regulations (SI 2017/1075) Regulation 7 does not prescribe a retention period for these records. </w:t>
            </w:r>
            <w:r w:rsidR="4898A5EC">
              <w:br/>
            </w:r>
            <w:r w:rsidR="4898A5EC">
              <w:br/>
            </w:r>
            <w:r w:rsidRPr="28CD30FB">
              <w:rPr>
                <w:rFonts w:ascii="Arial" w:eastAsia="Arial" w:hAnsi="Arial" w:cs="Arial"/>
              </w:rPr>
              <w:t>Retaining previous versions provides evidence of compliance and effective management of health and safety over time.</w:t>
            </w:r>
          </w:p>
        </w:tc>
      </w:tr>
      <w:tr w:rsidR="00A97753" w:rsidRPr="00A161DD" w14:paraId="2AEA43BB"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44D7A55F" w14:textId="08FA93C8" w:rsidR="003826BE" w:rsidRPr="00A161DD" w:rsidRDefault="003826BE" w:rsidP="28CD30FB">
            <w:pPr>
              <w:rPr>
                <w:rFonts w:ascii="Arial" w:hAnsi="Arial" w:cs="Arial"/>
                <w:sz w:val="24"/>
                <w:szCs w:val="24"/>
              </w:rPr>
            </w:pPr>
            <w:r w:rsidRPr="28CD30FB">
              <w:rPr>
                <w:rFonts w:ascii="Arial" w:hAnsi="Arial" w:cs="Arial"/>
                <w:sz w:val="24"/>
                <w:szCs w:val="24"/>
              </w:rPr>
              <w:t>Local rules, SOPs</w:t>
            </w:r>
          </w:p>
        </w:tc>
        <w:tc>
          <w:tcPr>
            <w:tcW w:w="3145" w:type="dxa"/>
          </w:tcPr>
          <w:p w14:paraId="58B4D67F"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Until Superseded  +5</w:t>
            </w:r>
          </w:p>
          <w:p w14:paraId="1FF0158D"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45" w:type="dxa"/>
          </w:tcPr>
          <w:p w14:paraId="7E8DD8A0" w14:textId="3569D4DC"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7DFE96C0" w14:textId="7D769139"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Ionising Radiations Regulations 17 (IRR17)</w:t>
            </w:r>
          </w:p>
        </w:tc>
        <w:tc>
          <w:tcPr>
            <w:tcW w:w="2236" w:type="dxa"/>
          </w:tcPr>
          <w:p w14:paraId="7E4A8197" w14:textId="55809612" w:rsidR="510808F7" w:rsidRDefault="049611BB"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does not prescribe a retention period for these records.</w:t>
            </w:r>
          </w:p>
        </w:tc>
      </w:tr>
      <w:tr w:rsidR="00A97753" w:rsidRPr="00A161DD" w14:paraId="03EE5B75"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73985E4D" w14:textId="5773FEA7" w:rsidR="003826BE" w:rsidRPr="00A161DD" w:rsidRDefault="003826BE" w:rsidP="28CD30FB">
            <w:pPr>
              <w:rPr>
                <w:rFonts w:ascii="Arial" w:hAnsi="Arial" w:cs="Arial"/>
                <w:sz w:val="24"/>
                <w:szCs w:val="24"/>
              </w:rPr>
            </w:pPr>
            <w:r w:rsidRPr="28CD30FB">
              <w:rPr>
                <w:rFonts w:ascii="Arial" w:hAnsi="Arial" w:cs="Arial"/>
                <w:sz w:val="24"/>
                <w:szCs w:val="24"/>
              </w:rPr>
              <w:t>Reports, investigations, inspections, critical examinations</w:t>
            </w:r>
          </w:p>
        </w:tc>
        <w:tc>
          <w:tcPr>
            <w:tcW w:w="3145" w:type="dxa"/>
          </w:tcPr>
          <w:p w14:paraId="5EC5018D"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Until Superseded  +5</w:t>
            </w:r>
          </w:p>
          <w:p w14:paraId="3766B14D" w14:textId="77777777"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45" w:type="dxa"/>
          </w:tcPr>
          <w:p w14:paraId="03C2A626" w14:textId="5CCF8A15"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6E3F0D4E" w14:textId="4399A21F" w:rsidR="003826BE" w:rsidRPr="00A161DD" w:rsidRDefault="003826BE"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Ionising Radiations Regulations 17 (IRR17)</w:t>
            </w:r>
          </w:p>
        </w:tc>
        <w:tc>
          <w:tcPr>
            <w:tcW w:w="2236" w:type="dxa"/>
          </w:tcPr>
          <w:p w14:paraId="6BB57095" w14:textId="540E674C" w:rsidR="62D4838C" w:rsidRDefault="73351932"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does not prescribe a retention period for these records.</w:t>
            </w:r>
          </w:p>
        </w:tc>
      </w:tr>
      <w:tr w:rsidR="00A97753" w:rsidRPr="00A161DD" w14:paraId="439777B5"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408A98F2" w14:textId="0325AAD5" w:rsidR="003826BE" w:rsidRPr="00A161DD" w:rsidRDefault="003826BE" w:rsidP="28CD30FB">
            <w:pPr>
              <w:rPr>
                <w:rFonts w:ascii="Arial" w:hAnsi="Arial" w:cs="Arial"/>
                <w:sz w:val="24"/>
                <w:szCs w:val="24"/>
              </w:rPr>
            </w:pPr>
            <w:r w:rsidRPr="28CD30FB">
              <w:rPr>
                <w:rFonts w:ascii="Arial" w:hAnsi="Arial" w:cs="Arial"/>
                <w:sz w:val="24"/>
                <w:szCs w:val="24"/>
              </w:rPr>
              <w:lastRenderedPageBreak/>
              <w:t>General advice</w:t>
            </w:r>
          </w:p>
        </w:tc>
        <w:tc>
          <w:tcPr>
            <w:tcW w:w="3145" w:type="dxa"/>
          </w:tcPr>
          <w:p w14:paraId="69A46639"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Until Superseded  +5</w:t>
            </w:r>
          </w:p>
          <w:p w14:paraId="201A644B" w14:textId="77777777"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45" w:type="dxa"/>
          </w:tcPr>
          <w:p w14:paraId="6EFAFABD" w14:textId="4C2C61A6"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4D2C9D32" w14:textId="51617183" w:rsidR="003826BE" w:rsidRPr="00A161DD" w:rsidRDefault="003826BE"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Ionising Radiations Regulations 17 (IRR17)</w:t>
            </w:r>
          </w:p>
        </w:tc>
        <w:tc>
          <w:tcPr>
            <w:tcW w:w="2236" w:type="dxa"/>
          </w:tcPr>
          <w:p w14:paraId="4AD3FCD3" w14:textId="4716C77C" w:rsidR="4DF9091C" w:rsidRDefault="5262F336"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does not prescribe a retention period for these records.</w:t>
            </w:r>
            <w:r w:rsidRPr="28CD30FB">
              <w:rPr>
                <w:rFonts w:ascii="Arial" w:eastAsia="Arial" w:hAnsi="Arial" w:cs="Arial"/>
                <w:i/>
                <w:iCs/>
              </w:rPr>
              <w:t xml:space="preserve"> </w:t>
            </w:r>
          </w:p>
          <w:p w14:paraId="35B38EAC" w14:textId="00561CCA" w:rsidR="2AA12C13" w:rsidRDefault="2AA12C13"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2160473E" w14:textId="3009EBAA" w:rsidR="4DF9091C" w:rsidRDefault="5262F336"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Retaining previous versions provides evidence of compliance and effective management of health and safety over time</w:t>
            </w:r>
          </w:p>
        </w:tc>
      </w:tr>
      <w:tr w:rsidR="00A97753" w:rsidRPr="00A161DD" w14:paraId="3BC1D446"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58F10D80" w14:textId="618123B2" w:rsidR="003826BE" w:rsidRPr="00A161DD" w:rsidRDefault="003826BE" w:rsidP="003826BE">
            <w:pPr>
              <w:rPr>
                <w:rFonts w:ascii="Arial" w:hAnsi="Arial" w:cs="Arial"/>
                <w:sz w:val="24"/>
                <w:szCs w:val="24"/>
              </w:rPr>
            </w:pPr>
            <w:r w:rsidRPr="00A161DD">
              <w:rPr>
                <w:rFonts w:ascii="Arial" w:hAnsi="Arial" w:cs="Arial"/>
                <w:sz w:val="24"/>
                <w:szCs w:val="24"/>
              </w:rPr>
              <w:t>Dose investigation</w:t>
            </w:r>
          </w:p>
        </w:tc>
        <w:tc>
          <w:tcPr>
            <w:tcW w:w="3145" w:type="dxa"/>
          </w:tcPr>
          <w:p w14:paraId="75404DDD"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p w14:paraId="329FD0DA"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45" w:type="dxa"/>
          </w:tcPr>
          <w:p w14:paraId="5C6AAF4C" w14:textId="2B368394"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24D9348D" w14:textId="3A1D7496"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6AA76F72" w14:textId="2AA65EBE" w:rsidR="7AEA9511" w:rsidRDefault="2F164625"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21(7)</w:t>
            </w:r>
          </w:p>
        </w:tc>
      </w:tr>
      <w:tr w:rsidR="00A97753" w:rsidRPr="00A161DD" w14:paraId="47FB311C"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0F7BC304" w14:textId="7F79F085" w:rsidR="003826BE" w:rsidRPr="00A161DD" w:rsidRDefault="003826BE" w:rsidP="003826BE">
            <w:pPr>
              <w:rPr>
                <w:rFonts w:ascii="Arial" w:hAnsi="Arial" w:cs="Arial"/>
                <w:sz w:val="24"/>
                <w:szCs w:val="24"/>
              </w:rPr>
            </w:pPr>
            <w:r w:rsidRPr="00A161DD">
              <w:rPr>
                <w:rFonts w:ascii="Arial" w:hAnsi="Arial" w:cs="Arial"/>
                <w:sz w:val="24"/>
                <w:szCs w:val="24"/>
              </w:rPr>
              <w:t>Maintenance and testing of engineering controls and Critical Examinations</w:t>
            </w:r>
          </w:p>
        </w:tc>
        <w:tc>
          <w:tcPr>
            <w:tcW w:w="3145" w:type="dxa"/>
          </w:tcPr>
          <w:p w14:paraId="03A2C143" w14:textId="77777777"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p w14:paraId="19F53072" w14:textId="77777777"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45" w:type="dxa"/>
          </w:tcPr>
          <w:p w14:paraId="53930F24" w14:textId="215FACFF"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17558C7C" w14:textId="38ACFE2B"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2548DEF4" w14:textId="258155D5" w:rsidR="0533A07A" w:rsidRDefault="7CA38E21"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21(7)</w:t>
            </w:r>
          </w:p>
        </w:tc>
      </w:tr>
      <w:tr w:rsidR="00A97753" w:rsidRPr="00A161DD" w14:paraId="18F1826E"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0649E3EF" w14:textId="0FE8A91D" w:rsidR="003826BE" w:rsidRPr="00A161DD" w:rsidRDefault="003826BE" w:rsidP="003826BE">
            <w:pPr>
              <w:rPr>
                <w:rFonts w:ascii="Arial" w:hAnsi="Arial" w:cs="Arial"/>
                <w:sz w:val="24"/>
                <w:szCs w:val="24"/>
              </w:rPr>
            </w:pPr>
            <w:r w:rsidRPr="00A161DD">
              <w:rPr>
                <w:rFonts w:ascii="Arial" w:hAnsi="Arial" w:cs="Arial"/>
                <w:sz w:val="24"/>
                <w:szCs w:val="24"/>
              </w:rPr>
              <w:t>Maintenance and testing of PPE and RPE</w:t>
            </w:r>
          </w:p>
        </w:tc>
        <w:tc>
          <w:tcPr>
            <w:tcW w:w="3145" w:type="dxa"/>
          </w:tcPr>
          <w:p w14:paraId="65E46E9C"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p w14:paraId="5BBA0976"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45" w:type="dxa"/>
          </w:tcPr>
          <w:p w14:paraId="122CB0FB" w14:textId="3FF3F8F9"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12D1E2AB" w14:textId="759409B1"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2F76255C" w14:textId="23E21A90" w:rsidR="31038273" w:rsidRDefault="47C6B17F"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19(4)(c)</w:t>
            </w:r>
          </w:p>
        </w:tc>
      </w:tr>
      <w:tr w:rsidR="00A97753" w:rsidRPr="00A161DD" w14:paraId="7C83180D"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168940EF" w14:textId="25055F1D" w:rsidR="003826BE" w:rsidRPr="00A161DD" w:rsidRDefault="003826BE" w:rsidP="003826BE">
            <w:pPr>
              <w:rPr>
                <w:rFonts w:ascii="Arial" w:hAnsi="Arial" w:cs="Arial"/>
                <w:sz w:val="24"/>
                <w:szCs w:val="24"/>
              </w:rPr>
            </w:pPr>
            <w:r w:rsidRPr="00A161DD">
              <w:rPr>
                <w:rFonts w:ascii="Arial" w:hAnsi="Arial" w:cs="Arial"/>
                <w:sz w:val="24"/>
                <w:szCs w:val="24"/>
              </w:rPr>
              <w:t>Report and analysis where some or all of a contingency plan is carried out</w:t>
            </w:r>
          </w:p>
        </w:tc>
        <w:tc>
          <w:tcPr>
            <w:tcW w:w="3145" w:type="dxa"/>
          </w:tcPr>
          <w:p w14:paraId="20AA9B85" w14:textId="77777777"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p w14:paraId="2A8CC9C5" w14:textId="77777777"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45" w:type="dxa"/>
          </w:tcPr>
          <w:p w14:paraId="75B620FF" w14:textId="4913CC6E"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13CEB85A" w14:textId="25B34141"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5CC781BA" w14:textId="306E6354" w:rsidR="52C86D67" w:rsidRDefault="2E376D66"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does not prescribe a retention period for these records.</w:t>
            </w:r>
          </w:p>
        </w:tc>
      </w:tr>
      <w:tr w:rsidR="00A97753" w:rsidRPr="00A161DD" w14:paraId="2177D991"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51BDB586" w14:textId="3421F8EC" w:rsidR="003826BE" w:rsidRPr="00A161DD" w:rsidRDefault="003826BE" w:rsidP="003826BE">
            <w:pPr>
              <w:rPr>
                <w:rFonts w:ascii="Arial" w:hAnsi="Arial" w:cs="Arial"/>
                <w:sz w:val="24"/>
                <w:szCs w:val="24"/>
              </w:rPr>
            </w:pPr>
            <w:r w:rsidRPr="00A161DD">
              <w:rPr>
                <w:rFonts w:ascii="Arial" w:hAnsi="Arial" w:cs="Arial"/>
                <w:sz w:val="24"/>
                <w:szCs w:val="24"/>
              </w:rPr>
              <w:lastRenderedPageBreak/>
              <w:t>Results of personal dose monitoring of persons entering a controlled area</w:t>
            </w:r>
          </w:p>
        </w:tc>
        <w:tc>
          <w:tcPr>
            <w:tcW w:w="3145" w:type="dxa"/>
          </w:tcPr>
          <w:p w14:paraId="72DB114A"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p w14:paraId="75E9ACBE"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45" w:type="dxa"/>
          </w:tcPr>
          <w:p w14:paraId="542FF1B9" w14:textId="6757363F"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0DF23F6C" w14:textId="0B690A4E"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02E96F49" w14:textId="38F0FD17" w:rsidR="3FA92C4C" w:rsidRDefault="626F3FA3"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21(7)</w:t>
            </w:r>
          </w:p>
        </w:tc>
      </w:tr>
      <w:tr w:rsidR="00A97753" w:rsidRPr="00A161DD" w14:paraId="429F8D70"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59A0FA95" w14:textId="2689D5B9" w:rsidR="003826BE" w:rsidRPr="00A161DD" w:rsidRDefault="003826BE" w:rsidP="003826BE">
            <w:pPr>
              <w:rPr>
                <w:rFonts w:ascii="Arial" w:hAnsi="Arial" w:cs="Arial"/>
                <w:sz w:val="24"/>
                <w:szCs w:val="24"/>
              </w:rPr>
            </w:pPr>
            <w:r w:rsidRPr="00A161DD">
              <w:rPr>
                <w:rFonts w:ascii="Arial" w:hAnsi="Arial" w:cs="Arial"/>
                <w:sz w:val="24"/>
                <w:szCs w:val="24"/>
              </w:rPr>
              <w:t>Records of examination and testing of radiation monitoring equipment</w:t>
            </w:r>
          </w:p>
        </w:tc>
        <w:tc>
          <w:tcPr>
            <w:tcW w:w="3145" w:type="dxa"/>
          </w:tcPr>
          <w:p w14:paraId="5021644D" w14:textId="77777777"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p w14:paraId="0FBA1E3E" w14:textId="77777777"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45" w:type="dxa"/>
          </w:tcPr>
          <w:p w14:paraId="68E51C16" w14:textId="32804C7E"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59FFBA6B" w14:textId="7329ACBA"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6B8FF3BB" w14:textId="739CEFF1" w:rsidR="3A9E99E7" w:rsidRDefault="6B5F34EF"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19(4)(c)</w:t>
            </w:r>
          </w:p>
        </w:tc>
      </w:tr>
      <w:tr w:rsidR="00A97753" w:rsidRPr="00A161DD" w14:paraId="35DA6DBE"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3713C5F5" w14:textId="5E32AAD0" w:rsidR="003826BE" w:rsidRPr="00A161DD" w:rsidRDefault="003826BE" w:rsidP="003826BE">
            <w:pPr>
              <w:rPr>
                <w:rFonts w:ascii="Arial" w:hAnsi="Arial" w:cs="Arial"/>
                <w:sz w:val="24"/>
                <w:szCs w:val="24"/>
              </w:rPr>
            </w:pPr>
            <w:r w:rsidRPr="00A161DD">
              <w:rPr>
                <w:rFonts w:ascii="Arial" w:hAnsi="Arial" w:cs="Arial"/>
                <w:sz w:val="24"/>
                <w:szCs w:val="24"/>
              </w:rPr>
              <w:t>Records of monitoring of designated areas</w:t>
            </w:r>
          </w:p>
        </w:tc>
        <w:tc>
          <w:tcPr>
            <w:tcW w:w="3145" w:type="dxa"/>
          </w:tcPr>
          <w:p w14:paraId="2F765F36"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p w14:paraId="0C9E2525" w14:textId="0ED8D52A"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45" w:type="dxa"/>
          </w:tcPr>
          <w:p w14:paraId="6C0521E0" w14:textId="3944F7ED"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693BCAA8" w14:textId="3FB8B626"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5263E541" w14:textId="40594309" w:rsidR="1335C6F4" w:rsidRDefault="134D978E"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19(4)(c)</w:t>
            </w:r>
          </w:p>
        </w:tc>
      </w:tr>
      <w:tr w:rsidR="00A97753" w:rsidRPr="00A161DD" w14:paraId="00588EA0"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57926BB3" w14:textId="15CDFB03" w:rsidR="003826BE" w:rsidRPr="00A161DD" w:rsidRDefault="003826BE" w:rsidP="003826BE">
            <w:pPr>
              <w:rPr>
                <w:rFonts w:ascii="Arial" w:hAnsi="Arial" w:cs="Arial"/>
                <w:sz w:val="24"/>
                <w:szCs w:val="24"/>
              </w:rPr>
            </w:pPr>
            <w:r w:rsidRPr="00A161DD">
              <w:rPr>
                <w:rFonts w:ascii="Arial" w:hAnsi="Arial" w:cs="Arial"/>
                <w:sz w:val="24"/>
                <w:szCs w:val="24"/>
              </w:rPr>
              <w:t>Dose records for classified workers kept by an Approved Dosimetry Service</w:t>
            </w:r>
          </w:p>
        </w:tc>
        <w:tc>
          <w:tcPr>
            <w:tcW w:w="3145" w:type="dxa"/>
          </w:tcPr>
          <w:p w14:paraId="273A88CC" w14:textId="5DA57F3C"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Year created + 60 years </w:t>
            </w:r>
          </w:p>
        </w:tc>
        <w:tc>
          <w:tcPr>
            <w:tcW w:w="3145" w:type="dxa"/>
          </w:tcPr>
          <w:p w14:paraId="1DD65F19" w14:textId="6D086AE9"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636A4EA9" w14:textId="7E6D89F8"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64C7D657" w14:textId="3986FD1F" w:rsidR="249FBAC0" w:rsidRDefault="361FF8D4"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21(3</w:t>
            </w:r>
            <w:proofErr w:type="gramStart"/>
            <w:r w:rsidRPr="28CD30FB">
              <w:rPr>
                <w:rFonts w:ascii="Arial" w:eastAsia="Arial" w:hAnsi="Arial" w:cs="Arial"/>
              </w:rPr>
              <w:t>)(</w:t>
            </w:r>
            <w:proofErr w:type="gramEnd"/>
            <w:r w:rsidRPr="28CD30FB">
              <w:rPr>
                <w:rFonts w:ascii="Arial" w:eastAsia="Arial" w:hAnsi="Arial" w:cs="Arial"/>
              </w:rPr>
              <w:t>a)</w:t>
            </w:r>
            <w:r w:rsidR="249FBAC0">
              <w:br/>
            </w:r>
            <w:r w:rsidR="249FBAC0">
              <w:br/>
            </w:r>
            <w:r w:rsidRPr="28CD30FB">
              <w:rPr>
                <w:rFonts w:ascii="Arial" w:eastAsia="Arial" w:hAnsi="Arial" w:cs="Arial"/>
              </w:rPr>
              <w:t>Dose records are usually made and maintained by a dosimetry service on behalf of an employer.  A dosimetry service provides summaries of dose records to an employer on whose behalf it makes and maintains the records.</w:t>
            </w:r>
          </w:p>
        </w:tc>
      </w:tr>
      <w:tr w:rsidR="00A97753" w:rsidRPr="00A161DD" w14:paraId="3D9BC60C"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053BBE1C" w14:textId="02A104F5" w:rsidR="003826BE" w:rsidRPr="00A161DD" w:rsidRDefault="003826BE" w:rsidP="003826BE">
            <w:pPr>
              <w:rPr>
                <w:rFonts w:ascii="Arial" w:hAnsi="Arial" w:cs="Arial"/>
                <w:sz w:val="24"/>
                <w:szCs w:val="24"/>
              </w:rPr>
            </w:pPr>
            <w:r w:rsidRPr="00A161DD">
              <w:rPr>
                <w:rFonts w:ascii="Arial" w:hAnsi="Arial" w:cs="Arial"/>
                <w:sz w:val="24"/>
                <w:szCs w:val="24"/>
              </w:rPr>
              <w:t>Dose record summaries supplied by an ADS for classified workers</w:t>
            </w:r>
          </w:p>
        </w:tc>
        <w:tc>
          <w:tcPr>
            <w:tcW w:w="3145" w:type="dxa"/>
          </w:tcPr>
          <w:p w14:paraId="4D31281C" w14:textId="77777777"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p w14:paraId="5FF8FD67" w14:textId="4CB169B5"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45" w:type="dxa"/>
          </w:tcPr>
          <w:p w14:paraId="474A7317" w14:textId="41E078CF"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1C49284D" w14:textId="75B353FD"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Ionising Radiations </w:t>
            </w:r>
            <w:r w:rsidRPr="00A161DD">
              <w:rPr>
                <w:rFonts w:ascii="Arial" w:hAnsi="Arial" w:cs="Arial"/>
                <w:sz w:val="24"/>
                <w:szCs w:val="24"/>
              </w:rPr>
              <w:lastRenderedPageBreak/>
              <w:t>Regulations 17 (IRR17)</w:t>
            </w:r>
          </w:p>
        </w:tc>
        <w:tc>
          <w:tcPr>
            <w:tcW w:w="2236" w:type="dxa"/>
          </w:tcPr>
          <w:p w14:paraId="781BB5C8" w14:textId="40A54C90" w:rsidR="5F50EF41" w:rsidRDefault="162F93FC"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lastRenderedPageBreak/>
              <w:t xml:space="preserve">Ionising Radiations Regulations (SI 2017/1075) </w:t>
            </w:r>
            <w:r w:rsidRPr="28CD30FB">
              <w:rPr>
                <w:rFonts w:ascii="Arial" w:eastAsia="Arial" w:hAnsi="Arial" w:cs="Arial"/>
              </w:rPr>
              <w:lastRenderedPageBreak/>
              <w:t>Regulation 21(3</w:t>
            </w:r>
            <w:proofErr w:type="gramStart"/>
            <w:r w:rsidRPr="28CD30FB">
              <w:rPr>
                <w:rFonts w:ascii="Arial" w:eastAsia="Arial" w:hAnsi="Arial" w:cs="Arial"/>
              </w:rPr>
              <w:t>)(</w:t>
            </w:r>
            <w:proofErr w:type="gramEnd"/>
            <w:r w:rsidRPr="28CD30FB">
              <w:rPr>
                <w:rFonts w:ascii="Arial" w:eastAsia="Arial" w:hAnsi="Arial" w:cs="Arial"/>
              </w:rPr>
              <w:t>a)</w:t>
            </w:r>
            <w:r w:rsidR="5F50EF41">
              <w:br/>
            </w:r>
            <w:r w:rsidR="5F50EF41">
              <w:br/>
            </w:r>
            <w:r w:rsidRPr="28CD30FB">
              <w:rPr>
                <w:rFonts w:ascii="Arial" w:eastAsia="Arial" w:hAnsi="Arial" w:cs="Arial"/>
              </w:rPr>
              <w:t>Dose records are usually made and maintained by a dosimetry service on behalf of an employer.  A dosimetry service provides summaries of dose records to an employer on whose behalf it makes and maintains the records</w:t>
            </w:r>
          </w:p>
        </w:tc>
      </w:tr>
      <w:tr w:rsidR="00A97753" w:rsidRPr="00A161DD" w14:paraId="257315A0"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3EBD5DBD" w14:textId="5C80A43F" w:rsidR="003826BE" w:rsidRPr="00A161DD" w:rsidRDefault="003826BE" w:rsidP="003826BE">
            <w:pPr>
              <w:rPr>
                <w:rFonts w:ascii="Arial" w:hAnsi="Arial" w:cs="Arial"/>
                <w:sz w:val="24"/>
                <w:szCs w:val="24"/>
              </w:rPr>
            </w:pPr>
            <w:r w:rsidRPr="00A161DD">
              <w:rPr>
                <w:rFonts w:ascii="Arial" w:hAnsi="Arial" w:cs="Arial"/>
                <w:sz w:val="24"/>
                <w:szCs w:val="24"/>
              </w:rPr>
              <w:lastRenderedPageBreak/>
              <w:t>Dose records for unclassified workers</w:t>
            </w:r>
          </w:p>
        </w:tc>
        <w:tc>
          <w:tcPr>
            <w:tcW w:w="3145" w:type="dxa"/>
          </w:tcPr>
          <w:p w14:paraId="01C1E7DE" w14:textId="0FE67C7F"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Year created + 60 years</w:t>
            </w:r>
          </w:p>
        </w:tc>
        <w:tc>
          <w:tcPr>
            <w:tcW w:w="3145" w:type="dxa"/>
          </w:tcPr>
          <w:p w14:paraId="766A3FB9" w14:textId="1F9B234C"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3140FE93" w14:textId="7A1F19B8"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3013A010" w14:textId="56F6F29E" w:rsidR="72C3B51D" w:rsidRDefault="5B080152"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21(7)</w:t>
            </w:r>
          </w:p>
        </w:tc>
      </w:tr>
      <w:tr w:rsidR="00A97753" w:rsidRPr="00A161DD" w14:paraId="4CFCEF62"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25A1A49B" w14:textId="55B83C7C" w:rsidR="003826BE" w:rsidRPr="00A161DD" w:rsidRDefault="003826BE" w:rsidP="003826BE">
            <w:pPr>
              <w:rPr>
                <w:rFonts w:ascii="Arial" w:hAnsi="Arial" w:cs="Arial"/>
                <w:sz w:val="24"/>
                <w:szCs w:val="24"/>
              </w:rPr>
            </w:pPr>
            <w:r w:rsidRPr="00A161DD">
              <w:rPr>
                <w:rFonts w:ascii="Arial" w:hAnsi="Arial" w:cs="Arial"/>
                <w:sz w:val="24"/>
                <w:szCs w:val="24"/>
              </w:rPr>
              <w:t>Record of dosimetry where accident or other occurrence has taken place</w:t>
            </w:r>
          </w:p>
        </w:tc>
        <w:tc>
          <w:tcPr>
            <w:tcW w:w="3145" w:type="dxa"/>
          </w:tcPr>
          <w:p w14:paraId="453488C1" w14:textId="3B7C8B92"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Year created + 60 years</w:t>
            </w:r>
          </w:p>
        </w:tc>
        <w:tc>
          <w:tcPr>
            <w:tcW w:w="3145" w:type="dxa"/>
          </w:tcPr>
          <w:p w14:paraId="3736CA7D" w14:textId="67B4D48D"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416B5086" w14:textId="6C7AEB3A"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730D17F7" w14:textId="7E8BB30E" w:rsidR="33921CE0" w:rsidRDefault="7AA69E63"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23(2)(b)</w:t>
            </w:r>
          </w:p>
        </w:tc>
      </w:tr>
      <w:tr w:rsidR="00A97753" w:rsidRPr="00A161DD" w14:paraId="15D81062"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7377C2E7" w14:textId="6E7F16FC" w:rsidR="003826BE" w:rsidRPr="00A161DD" w:rsidRDefault="003826BE" w:rsidP="003826BE">
            <w:pPr>
              <w:rPr>
                <w:rFonts w:ascii="Arial" w:hAnsi="Arial" w:cs="Arial"/>
                <w:sz w:val="24"/>
                <w:szCs w:val="24"/>
              </w:rPr>
            </w:pPr>
            <w:r w:rsidRPr="00A161DD">
              <w:rPr>
                <w:rFonts w:ascii="Arial" w:hAnsi="Arial" w:cs="Arial"/>
                <w:sz w:val="24"/>
                <w:szCs w:val="24"/>
              </w:rPr>
              <w:t>Medical surveillance - health record</w:t>
            </w:r>
          </w:p>
        </w:tc>
        <w:tc>
          <w:tcPr>
            <w:tcW w:w="3145" w:type="dxa"/>
          </w:tcPr>
          <w:p w14:paraId="547D0A2F" w14:textId="45A4B39B"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Termination + 60 years</w:t>
            </w:r>
          </w:p>
        </w:tc>
        <w:tc>
          <w:tcPr>
            <w:tcW w:w="3145" w:type="dxa"/>
          </w:tcPr>
          <w:p w14:paraId="30174E65" w14:textId="1FF7B156"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01D6506D" w14:textId="5E6A9846"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1EA88F05" w14:textId="2C459BA8" w:rsidR="1663AAF5" w:rsidRDefault="628B32B0"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24(3)</w:t>
            </w:r>
          </w:p>
        </w:tc>
      </w:tr>
      <w:tr w:rsidR="00A97753" w:rsidRPr="00A161DD" w14:paraId="234565A3"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57C60409" w14:textId="40A1C902" w:rsidR="003826BE" w:rsidRPr="00A161DD" w:rsidRDefault="003826BE" w:rsidP="003826BE">
            <w:pPr>
              <w:rPr>
                <w:rFonts w:ascii="Arial" w:hAnsi="Arial" w:cs="Arial"/>
                <w:sz w:val="24"/>
                <w:szCs w:val="24"/>
              </w:rPr>
            </w:pPr>
            <w:r w:rsidRPr="00A161DD">
              <w:rPr>
                <w:rFonts w:ascii="Arial" w:hAnsi="Arial" w:cs="Arial"/>
                <w:sz w:val="24"/>
                <w:szCs w:val="24"/>
              </w:rPr>
              <w:t>An ‘immediate investigation report’ to determine whether a suspected overexposure occurred</w:t>
            </w:r>
          </w:p>
        </w:tc>
        <w:tc>
          <w:tcPr>
            <w:tcW w:w="3145" w:type="dxa"/>
          </w:tcPr>
          <w:p w14:paraId="6295A981" w14:textId="420DE81A"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tc>
        <w:tc>
          <w:tcPr>
            <w:tcW w:w="3145" w:type="dxa"/>
          </w:tcPr>
          <w:p w14:paraId="58C59B10" w14:textId="7CC3176C"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3C65AA5C" w14:textId="44B31980"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0831C498" w14:textId="7AAAF790" w:rsidR="58274285" w:rsidRDefault="6176E26C"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25(2)(a)</w:t>
            </w:r>
          </w:p>
        </w:tc>
      </w:tr>
      <w:tr w:rsidR="00A97753" w:rsidRPr="00A161DD" w14:paraId="39DFD1AF"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018A3B3A" w14:textId="085324F6" w:rsidR="003826BE" w:rsidRPr="00A161DD" w:rsidRDefault="003826BE" w:rsidP="003826BE">
            <w:pPr>
              <w:rPr>
                <w:rFonts w:ascii="Arial" w:hAnsi="Arial" w:cs="Arial"/>
                <w:sz w:val="24"/>
                <w:szCs w:val="24"/>
              </w:rPr>
            </w:pPr>
            <w:r w:rsidRPr="00A161DD">
              <w:rPr>
                <w:rFonts w:ascii="Arial" w:hAnsi="Arial" w:cs="Arial"/>
                <w:sz w:val="24"/>
                <w:szCs w:val="24"/>
              </w:rPr>
              <w:lastRenderedPageBreak/>
              <w:t>Investigation report of an overexposure</w:t>
            </w:r>
          </w:p>
        </w:tc>
        <w:tc>
          <w:tcPr>
            <w:tcW w:w="3145" w:type="dxa"/>
          </w:tcPr>
          <w:p w14:paraId="2F0EBEF1" w14:textId="37613D51"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Year created + 60 years</w:t>
            </w:r>
          </w:p>
        </w:tc>
        <w:tc>
          <w:tcPr>
            <w:tcW w:w="3145" w:type="dxa"/>
          </w:tcPr>
          <w:p w14:paraId="0CC19004" w14:textId="470BEB0A"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56774D5D" w14:textId="426BF0F8"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09807116" w14:textId="789BCB1D" w:rsidR="52A2959B" w:rsidRDefault="1764CFB5"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25(2)(b)</w:t>
            </w:r>
          </w:p>
        </w:tc>
      </w:tr>
      <w:tr w:rsidR="00A97753" w:rsidRPr="00A161DD" w14:paraId="1DF094E1"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64662530" w14:textId="7B907D8C" w:rsidR="003826BE" w:rsidRPr="00A161DD" w:rsidRDefault="003826BE" w:rsidP="003826BE">
            <w:pPr>
              <w:rPr>
                <w:rFonts w:ascii="Arial" w:hAnsi="Arial" w:cs="Arial"/>
                <w:sz w:val="24"/>
                <w:szCs w:val="24"/>
              </w:rPr>
            </w:pPr>
            <w:r w:rsidRPr="00A161DD">
              <w:rPr>
                <w:rFonts w:ascii="Arial" w:hAnsi="Arial" w:cs="Arial"/>
                <w:sz w:val="24"/>
                <w:szCs w:val="24"/>
              </w:rPr>
              <w:t>Sealed source leakage test record</w:t>
            </w:r>
          </w:p>
        </w:tc>
        <w:tc>
          <w:tcPr>
            <w:tcW w:w="3145" w:type="dxa"/>
          </w:tcPr>
          <w:p w14:paraId="3DAD898A" w14:textId="23AF905C"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+5</w:t>
            </w:r>
          </w:p>
        </w:tc>
        <w:tc>
          <w:tcPr>
            <w:tcW w:w="3145" w:type="dxa"/>
          </w:tcPr>
          <w:p w14:paraId="788011AA" w14:textId="56C5540C"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3273C245" w14:textId="59FB05ED"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69F59F79" w14:textId="22C44F14" w:rsidR="42EAEB29" w:rsidRDefault="03EF2994"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27(3)</w:t>
            </w:r>
          </w:p>
        </w:tc>
      </w:tr>
      <w:tr w:rsidR="00A97753" w:rsidRPr="00A161DD" w14:paraId="7942FFCB" w14:textId="77777777" w:rsidTr="28CD30FB">
        <w:tc>
          <w:tcPr>
            <w:cnfStyle w:val="001000000000" w:firstRow="0" w:lastRow="0" w:firstColumn="1" w:lastColumn="0" w:oddVBand="0" w:evenVBand="0" w:oddHBand="0" w:evenHBand="0" w:firstRowFirstColumn="0" w:firstRowLastColumn="0" w:lastRowFirstColumn="0" w:lastRowLastColumn="0"/>
            <w:tcW w:w="3196" w:type="dxa"/>
          </w:tcPr>
          <w:p w14:paraId="357D3939" w14:textId="4D0B436D" w:rsidR="003826BE" w:rsidRPr="00A161DD" w:rsidRDefault="003826BE" w:rsidP="003826BE">
            <w:pPr>
              <w:rPr>
                <w:rFonts w:ascii="Arial" w:hAnsi="Arial" w:cs="Arial"/>
                <w:sz w:val="24"/>
                <w:szCs w:val="24"/>
              </w:rPr>
            </w:pPr>
            <w:r w:rsidRPr="00A161DD">
              <w:rPr>
                <w:rFonts w:ascii="Arial" w:hAnsi="Arial" w:cs="Arial"/>
                <w:sz w:val="24"/>
                <w:szCs w:val="24"/>
              </w:rPr>
              <w:t xml:space="preserve">Investigation of notifiable accidental release or spillage  </w:t>
            </w:r>
          </w:p>
        </w:tc>
        <w:tc>
          <w:tcPr>
            <w:tcW w:w="3145" w:type="dxa"/>
          </w:tcPr>
          <w:p w14:paraId="20091B32" w14:textId="15F2A46E"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Year record created + 30 years</w:t>
            </w:r>
          </w:p>
        </w:tc>
        <w:tc>
          <w:tcPr>
            <w:tcW w:w="3145" w:type="dxa"/>
          </w:tcPr>
          <w:p w14:paraId="184AD333" w14:textId="2C82D34C"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6" w:type="dxa"/>
          </w:tcPr>
          <w:p w14:paraId="7A571163" w14:textId="53862313" w:rsidR="003826BE" w:rsidRPr="00A161DD" w:rsidRDefault="003826BE" w:rsidP="003826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3E8F9B33" w14:textId="7BE8C98A" w:rsidR="12B3DD1C" w:rsidRDefault="10CD8581"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30</w:t>
            </w:r>
          </w:p>
        </w:tc>
      </w:tr>
      <w:tr w:rsidR="00A97753" w:rsidRPr="00A161DD" w14:paraId="783AE915"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33018C27" w14:textId="593B92EE" w:rsidR="003826BE" w:rsidRPr="00A161DD" w:rsidRDefault="003826BE" w:rsidP="003826BE">
            <w:pPr>
              <w:rPr>
                <w:rFonts w:ascii="Arial" w:hAnsi="Arial" w:cs="Arial"/>
                <w:sz w:val="24"/>
                <w:szCs w:val="24"/>
              </w:rPr>
            </w:pPr>
            <w:r w:rsidRPr="00A161DD">
              <w:rPr>
                <w:rFonts w:ascii="Arial" w:hAnsi="Arial" w:cs="Arial"/>
                <w:sz w:val="24"/>
                <w:szCs w:val="24"/>
              </w:rPr>
              <w:t>Investigation of suspected notifiable accidental release or spillage</w:t>
            </w:r>
          </w:p>
        </w:tc>
        <w:tc>
          <w:tcPr>
            <w:tcW w:w="3145" w:type="dxa"/>
          </w:tcPr>
          <w:p w14:paraId="5D6A7F05" w14:textId="268EB119"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superseded + 5 years</w:t>
            </w:r>
          </w:p>
        </w:tc>
        <w:tc>
          <w:tcPr>
            <w:tcW w:w="3145" w:type="dxa"/>
          </w:tcPr>
          <w:p w14:paraId="0C75CC12" w14:textId="31AAA51E"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6" w:type="dxa"/>
          </w:tcPr>
          <w:p w14:paraId="2FD0CC50" w14:textId="4B28693E" w:rsidR="003826BE" w:rsidRPr="00A161DD" w:rsidRDefault="003826BE" w:rsidP="003826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Ionising Radiations Regulations 17 (IRR17)</w:t>
            </w:r>
          </w:p>
        </w:tc>
        <w:tc>
          <w:tcPr>
            <w:tcW w:w="2236" w:type="dxa"/>
          </w:tcPr>
          <w:p w14:paraId="4BCF319A" w14:textId="467F71C6" w:rsidR="0DAA9D90" w:rsidRDefault="6EB54184"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30</w:t>
            </w:r>
          </w:p>
        </w:tc>
      </w:tr>
    </w:tbl>
    <w:p w14:paraId="08200CD1" w14:textId="70C1584B" w:rsidR="648B31AF" w:rsidRDefault="648B31AF">
      <w:r>
        <w:br w:type="page"/>
      </w:r>
    </w:p>
    <w:p w14:paraId="62823622" w14:textId="77777777" w:rsidR="00044822" w:rsidRPr="00A161DD" w:rsidRDefault="00044822">
      <w:pPr>
        <w:rPr>
          <w:rFonts w:ascii="Arial" w:hAnsi="Arial" w:cs="Arial"/>
          <w:b/>
          <w:sz w:val="24"/>
          <w:szCs w:val="24"/>
        </w:rPr>
      </w:pPr>
    </w:p>
    <w:p w14:paraId="78685BA0" w14:textId="2E07A7F9" w:rsidR="00044822" w:rsidRPr="00DC5BD0" w:rsidRDefault="00044822" w:rsidP="00DC5BD0">
      <w:pPr>
        <w:pStyle w:val="Heading1"/>
        <w:rPr>
          <w:rFonts w:ascii="Arial" w:hAnsi="Arial" w:cs="Arial"/>
          <w:b/>
          <w:color w:val="auto"/>
          <w:sz w:val="28"/>
        </w:rPr>
      </w:pPr>
      <w:r w:rsidRPr="648B31AF">
        <w:rPr>
          <w:rFonts w:ascii="Arial" w:hAnsi="Arial" w:cs="Arial"/>
          <w:b/>
          <w:bCs/>
          <w:color w:val="auto"/>
          <w:sz w:val="28"/>
          <w:szCs w:val="28"/>
        </w:rPr>
        <w:t>Environmental Permitting – Radiation</w:t>
      </w:r>
    </w:p>
    <w:tbl>
      <w:tblPr>
        <w:tblStyle w:val="PlainTable1"/>
        <w:tblW w:w="13958" w:type="dxa"/>
        <w:tblLayout w:type="fixed"/>
        <w:tblLook w:val="04A0" w:firstRow="1" w:lastRow="0" w:firstColumn="1" w:lastColumn="0" w:noHBand="0" w:noVBand="1"/>
      </w:tblPr>
      <w:tblGrid>
        <w:gridCol w:w="3162"/>
        <w:gridCol w:w="3130"/>
        <w:gridCol w:w="3130"/>
        <w:gridCol w:w="2268"/>
        <w:gridCol w:w="2268"/>
      </w:tblGrid>
      <w:tr w:rsidR="00A97753" w:rsidRPr="00A161DD" w14:paraId="1D8B1BC4"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4B9FCC60" w14:textId="4D22A6A2" w:rsidR="00044822" w:rsidRPr="00A161DD" w:rsidRDefault="00044822" w:rsidP="00044822">
            <w:pPr>
              <w:rPr>
                <w:rFonts w:ascii="Arial" w:hAnsi="Arial" w:cs="Arial"/>
                <w:sz w:val="24"/>
                <w:szCs w:val="24"/>
              </w:rPr>
            </w:pPr>
            <w:r w:rsidRPr="00A161DD">
              <w:rPr>
                <w:rFonts w:ascii="Arial" w:hAnsi="Arial" w:cs="Arial"/>
                <w:sz w:val="24"/>
                <w:szCs w:val="24"/>
              </w:rPr>
              <w:t>Description of record</w:t>
            </w:r>
          </w:p>
        </w:tc>
        <w:tc>
          <w:tcPr>
            <w:tcW w:w="3130" w:type="dxa"/>
          </w:tcPr>
          <w:p w14:paraId="4C706347" w14:textId="4C51C61C" w:rsidR="00044822" w:rsidRPr="00A161DD" w:rsidRDefault="65EEABEC"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130" w:type="dxa"/>
          </w:tcPr>
          <w:p w14:paraId="6C2F9744" w14:textId="718D2937" w:rsidR="3AD7A4B9" w:rsidRDefault="3AD7A4B9"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68" w:type="dxa"/>
          </w:tcPr>
          <w:p w14:paraId="4BDAA224" w14:textId="124B5D02" w:rsidR="00044822" w:rsidRPr="00A161DD" w:rsidRDefault="00044822" w:rsidP="000448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68" w:type="dxa"/>
          </w:tcPr>
          <w:p w14:paraId="7C9BAA20" w14:textId="4A8B885A" w:rsidR="7D33B986" w:rsidRDefault="7D33B986"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5B8D4844"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35184E47" w14:textId="77777777" w:rsidR="00044822" w:rsidRPr="00A161DD" w:rsidRDefault="00044822" w:rsidP="00044822">
            <w:pPr>
              <w:rPr>
                <w:rFonts w:ascii="Arial" w:hAnsi="Arial" w:cs="Arial"/>
                <w:sz w:val="24"/>
                <w:szCs w:val="24"/>
              </w:rPr>
            </w:pPr>
            <w:r w:rsidRPr="00A161DD">
              <w:rPr>
                <w:rFonts w:ascii="Arial" w:hAnsi="Arial" w:cs="Arial"/>
                <w:sz w:val="24"/>
                <w:szCs w:val="24"/>
              </w:rPr>
              <w:t>Management system to ensure compliance with permits</w:t>
            </w:r>
          </w:p>
          <w:p w14:paraId="47896674" w14:textId="77777777" w:rsidR="00044822" w:rsidRPr="00A161DD" w:rsidRDefault="00044822" w:rsidP="00044822">
            <w:pPr>
              <w:rPr>
                <w:rFonts w:ascii="Arial" w:hAnsi="Arial" w:cs="Arial"/>
                <w:b w:val="0"/>
                <w:sz w:val="24"/>
                <w:szCs w:val="24"/>
              </w:rPr>
            </w:pPr>
          </w:p>
        </w:tc>
        <w:tc>
          <w:tcPr>
            <w:tcW w:w="3130" w:type="dxa"/>
          </w:tcPr>
          <w:p w14:paraId="39920CA2"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7D2C5CC9"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30" w:type="dxa"/>
          </w:tcPr>
          <w:p w14:paraId="0E4DE876" w14:textId="53ABBE9D"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0887C495" w14:textId="551FD3AB"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36AB732D" w14:textId="5F9DA5AA" w:rsidR="7E912C94" w:rsidRDefault="4A2CA920"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i/>
                <w:iCs/>
              </w:rPr>
            </w:pPr>
            <w:r w:rsidRPr="28CD30FB">
              <w:rPr>
                <w:rFonts w:ascii="Arial" w:eastAsia="Arial" w:hAnsi="Arial" w:cs="Arial"/>
              </w:rPr>
              <w:t>Retaining previous versions provides evidence of compliance and effective management of health and safety over time.</w:t>
            </w:r>
            <w:r w:rsidR="7E912C94">
              <w:br/>
            </w:r>
          </w:p>
        </w:tc>
      </w:tr>
      <w:tr w:rsidR="00A97753" w:rsidRPr="00A161DD" w14:paraId="335EDDE0" w14:textId="77777777" w:rsidTr="28CD30FB">
        <w:tc>
          <w:tcPr>
            <w:cnfStyle w:val="001000000000" w:firstRow="0" w:lastRow="0" w:firstColumn="1" w:lastColumn="0" w:oddVBand="0" w:evenVBand="0" w:oddHBand="0" w:evenHBand="0" w:firstRowFirstColumn="0" w:firstRowLastColumn="0" w:lastRowFirstColumn="0" w:lastRowLastColumn="0"/>
            <w:tcW w:w="3162" w:type="dxa"/>
          </w:tcPr>
          <w:p w14:paraId="7BE755A7" w14:textId="77777777" w:rsidR="00044822" w:rsidRPr="00A161DD" w:rsidRDefault="00044822" w:rsidP="00044822">
            <w:pPr>
              <w:rPr>
                <w:rFonts w:ascii="Arial" w:hAnsi="Arial" w:cs="Arial"/>
                <w:sz w:val="24"/>
                <w:szCs w:val="24"/>
              </w:rPr>
            </w:pPr>
            <w:r w:rsidRPr="00A161DD">
              <w:rPr>
                <w:rFonts w:ascii="Arial" w:hAnsi="Arial" w:cs="Arial"/>
                <w:sz w:val="24"/>
                <w:szCs w:val="24"/>
              </w:rPr>
              <w:t>Records demonstrating compliance with the written management system</w:t>
            </w:r>
          </w:p>
          <w:p w14:paraId="78A52681" w14:textId="77777777" w:rsidR="00044822" w:rsidRPr="00A161DD" w:rsidRDefault="00044822" w:rsidP="00044822">
            <w:pPr>
              <w:rPr>
                <w:rFonts w:ascii="Arial" w:hAnsi="Arial" w:cs="Arial"/>
                <w:b w:val="0"/>
                <w:sz w:val="24"/>
                <w:szCs w:val="24"/>
              </w:rPr>
            </w:pPr>
          </w:p>
        </w:tc>
        <w:tc>
          <w:tcPr>
            <w:tcW w:w="3130" w:type="dxa"/>
          </w:tcPr>
          <w:p w14:paraId="20A3B3B2"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72C317AC"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30" w:type="dxa"/>
          </w:tcPr>
          <w:p w14:paraId="53C00DF7" w14:textId="1B390B8E"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Pr>
          <w:p w14:paraId="06D1A2CA" w14:textId="49643AFE"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508617B3" w14:textId="19F46535" w:rsidR="4D2B4F5B" w:rsidRDefault="7C9C5385"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rPr>
            </w:pPr>
            <w:r w:rsidRPr="28CD30FB">
              <w:rPr>
                <w:rFonts w:ascii="Arial" w:eastAsia="Arial" w:hAnsi="Arial" w:cs="Arial"/>
              </w:rPr>
              <w:t>Retaining previous versions provides evidence of compliance and effective management of health and safety over time.</w:t>
            </w:r>
            <w:r w:rsidR="4D2B4F5B">
              <w:br/>
            </w:r>
          </w:p>
          <w:p w14:paraId="1E6F85A6" w14:textId="0AD6F2B3" w:rsidR="2AA12C13" w:rsidRDefault="2AA12C13"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7753" w:rsidRPr="00A161DD" w14:paraId="757FA7FD"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22D1ECCA" w14:textId="77777777" w:rsidR="00044822" w:rsidRPr="00A161DD" w:rsidRDefault="00044822" w:rsidP="00044822">
            <w:pPr>
              <w:rPr>
                <w:rFonts w:ascii="Arial" w:hAnsi="Arial" w:cs="Arial"/>
                <w:sz w:val="24"/>
                <w:szCs w:val="24"/>
              </w:rPr>
            </w:pPr>
            <w:r w:rsidRPr="00A161DD">
              <w:rPr>
                <w:rFonts w:ascii="Arial" w:hAnsi="Arial" w:cs="Arial"/>
                <w:sz w:val="24"/>
                <w:szCs w:val="24"/>
              </w:rPr>
              <w:t>Records of competent persons and resources</w:t>
            </w:r>
          </w:p>
          <w:p w14:paraId="0A823852" w14:textId="77777777" w:rsidR="00044822" w:rsidRPr="00A161DD" w:rsidRDefault="00044822" w:rsidP="00044822">
            <w:pPr>
              <w:rPr>
                <w:rFonts w:ascii="Arial" w:hAnsi="Arial" w:cs="Arial"/>
                <w:b w:val="0"/>
                <w:sz w:val="24"/>
                <w:szCs w:val="24"/>
              </w:rPr>
            </w:pPr>
          </w:p>
        </w:tc>
        <w:tc>
          <w:tcPr>
            <w:tcW w:w="3130" w:type="dxa"/>
          </w:tcPr>
          <w:p w14:paraId="7C363FEB"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40B761DA"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30" w:type="dxa"/>
          </w:tcPr>
          <w:p w14:paraId="1F375347" w14:textId="6BCBE369"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4FAB30E5" w14:textId="794136CB"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0F5C39FB" w14:textId="4A797E8E" w:rsidR="3FFC6CBF" w:rsidRDefault="7E2428BA"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i/>
                <w:iCs/>
              </w:rPr>
            </w:pPr>
            <w:r w:rsidRPr="28CD30FB">
              <w:rPr>
                <w:rFonts w:ascii="Arial" w:eastAsia="Arial" w:hAnsi="Arial" w:cs="Arial"/>
              </w:rPr>
              <w:t>Retaining previous versions provides evidence of compliance and effective management of health and safety over time.</w:t>
            </w:r>
            <w:r w:rsidR="3FFC6CBF">
              <w:br/>
            </w:r>
          </w:p>
        </w:tc>
      </w:tr>
      <w:tr w:rsidR="00A97753" w:rsidRPr="00A161DD" w14:paraId="045509ED" w14:textId="77777777" w:rsidTr="28CD30FB">
        <w:tc>
          <w:tcPr>
            <w:cnfStyle w:val="001000000000" w:firstRow="0" w:lastRow="0" w:firstColumn="1" w:lastColumn="0" w:oddVBand="0" w:evenVBand="0" w:oddHBand="0" w:evenHBand="0" w:firstRowFirstColumn="0" w:firstRowLastColumn="0" w:lastRowFirstColumn="0" w:lastRowLastColumn="0"/>
            <w:tcW w:w="3162" w:type="dxa"/>
          </w:tcPr>
          <w:p w14:paraId="647A8060" w14:textId="77777777" w:rsidR="00044822" w:rsidRPr="00A161DD" w:rsidRDefault="00044822" w:rsidP="00044822">
            <w:pPr>
              <w:rPr>
                <w:rFonts w:ascii="Arial" w:hAnsi="Arial" w:cs="Arial"/>
                <w:sz w:val="24"/>
                <w:szCs w:val="24"/>
              </w:rPr>
            </w:pPr>
            <w:r w:rsidRPr="00A161DD">
              <w:rPr>
                <w:rFonts w:ascii="Arial" w:hAnsi="Arial" w:cs="Arial"/>
                <w:sz w:val="24"/>
                <w:szCs w:val="24"/>
              </w:rPr>
              <w:lastRenderedPageBreak/>
              <w:t>Records of radiation training</w:t>
            </w:r>
          </w:p>
          <w:p w14:paraId="0D2580C7" w14:textId="77777777" w:rsidR="00044822" w:rsidRPr="00A161DD" w:rsidRDefault="00044822" w:rsidP="00044822">
            <w:pPr>
              <w:rPr>
                <w:rFonts w:ascii="Arial" w:hAnsi="Arial" w:cs="Arial"/>
                <w:b w:val="0"/>
                <w:sz w:val="24"/>
                <w:szCs w:val="24"/>
              </w:rPr>
            </w:pPr>
          </w:p>
        </w:tc>
        <w:tc>
          <w:tcPr>
            <w:tcW w:w="3130" w:type="dxa"/>
          </w:tcPr>
          <w:p w14:paraId="64800CB7"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72CA095D"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30" w:type="dxa"/>
          </w:tcPr>
          <w:p w14:paraId="4C8C39F9" w14:textId="43F1B263"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Pr>
          <w:p w14:paraId="70E46073" w14:textId="7404AC05"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2BC20CE7" w14:textId="197E5432" w:rsidR="60758DC0" w:rsidRDefault="53F9EF60"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rPr>
            </w:pPr>
            <w:r w:rsidRPr="28CD30FB">
              <w:rPr>
                <w:rFonts w:ascii="Arial" w:eastAsia="Arial" w:hAnsi="Arial" w:cs="Arial"/>
              </w:rPr>
              <w:t>SI 1999/3232 does not prescribe a retention period for these records.</w:t>
            </w:r>
            <w:r w:rsidR="60758DC0">
              <w:br/>
            </w:r>
            <w:r w:rsidR="60758DC0">
              <w:br/>
            </w:r>
            <w:r w:rsidRPr="28CD30FB">
              <w:rPr>
                <w:rFonts w:ascii="Arial" w:eastAsia="Arial" w:hAnsi="Arial" w:cs="Arial"/>
              </w:rPr>
              <w:t>Retaining previous versions provides evidence of compliance and effective management of health and safety over time</w:t>
            </w:r>
            <w:r w:rsidRPr="28CD30FB">
              <w:rPr>
                <w:rFonts w:ascii="Arial" w:eastAsia="Arial" w:hAnsi="Arial" w:cs="Arial"/>
                <w:i/>
                <w:iCs/>
              </w:rPr>
              <w:t>.</w:t>
            </w:r>
          </w:p>
        </w:tc>
      </w:tr>
      <w:tr w:rsidR="00A97753" w:rsidRPr="00A161DD" w14:paraId="43706BDB"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2A1CFCC5" w14:textId="77777777" w:rsidR="00044822" w:rsidRPr="00A161DD" w:rsidRDefault="00044822" w:rsidP="00044822">
            <w:pPr>
              <w:rPr>
                <w:rFonts w:ascii="Arial" w:hAnsi="Arial" w:cs="Arial"/>
                <w:sz w:val="24"/>
                <w:szCs w:val="24"/>
              </w:rPr>
            </w:pPr>
            <w:r w:rsidRPr="00A161DD">
              <w:rPr>
                <w:rFonts w:ascii="Arial" w:hAnsi="Arial" w:cs="Arial"/>
                <w:sz w:val="24"/>
                <w:szCs w:val="24"/>
              </w:rPr>
              <w:t>Records of radiation accidents</w:t>
            </w:r>
          </w:p>
          <w:p w14:paraId="1B6AF140" w14:textId="77777777" w:rsidR="00044822" w:rsidRPr="00A161DD" w:rsidRDefault="00044822" w:rsidP="00044822">
            <w:pPr>
              <w:rPr>
                <w:rFonts w:ascii="Arial" w:hAnsi="Arial" w:cs="Arial"/>
                <w:b w:val="0"/>
                <w:sz w:val="24"/>
                <w:szCs w:val="24"/>
              </w:rPr>
            </w:pPr>
          </w:p>
        </w:tc>
        <w:tc>
          <w:tcPr>
            <w:tcW w:w="3130" w:type="dxa"/>
          </w:tcPr>
          <w:p w14:paraId="3EF0BA60"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70B5E13D"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30" w:type="dxa"/>
          </w:tcPr>
          <w:p w14:paraId="36B4C26E" w14:textId="36245EF9"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5F93C81A" w14:textId="0F62A826"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38291A54" w14:textId="27262206" w:rsidR="69CFEE4C" w:rsidRDefault="5CD8EE5B"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Ionising Radiations Regulations (SI 2017/1075) Regulation 30</w:t>
            </w:r>
          </w:p>
        </w:tc>
      </w:tr>
      <w:tr w:rsidR="00A97753" w:rsidRPr="00A161DD" w14:paraId="19728D35" w14:textId="77777777" w:rsidTr="28CD30FB">
        <w:tc>
          <w:tcPr>
            <w:cnfStyle w:val="001000000000" w:firstRow="0" w:lastRow="0" w:firstColumn="1" w:lastColumn="0" w:oddVBand="0" w:evenVBand="0" w:oddHBand="0" w:evenHBand="0" w:firstRowFirstColumn="0" w:firstRowLastColumn="0" w:lastRowFirstColumn="0" w:lastRowLastColumn="0"/>
            <w:tcW w:w="3162" w:type="dxa"/>
          </w:tcPr>
          <w:p w14:paraId="516B6716" w14:textId="77777777" w:rsidR="00044822" w:rsidRPr="00A161DD" w:rsidRDefault="00044822" w:rsidP="00044822">
            <w:pPr>
              <w:rPr>
                <w:rFonts w:ascii="Arial" w:hAnsi="Arial" w:cs="Arial"/>
                <w:sz w:val="24"/>
                <w:szCs w:val="24"/>
              </w:rPr>
            </w:pPr>
            <w:r w:rsidRPr="00A161DD">
              <w:rPr>
                <w:rFonts w:ascii="Arial" w:hAnsi="Arial" w:cs="Arial"/>
                <w:sz w:val="24"/>
                <w:szCs w:val="24"/>
              </w:rPr>
              <w:t>Records of open and sealed radioactive sources</w:t>
            </w:r>
          </w:p>
          <w:p w14:paraId="3A378ABA" w14:textId="77777777" w:rsidR="00044822" w:rsidRPr="00A161DD" w:rsidRDefault="00044822" w:rsidP="00044822">
            <w:pPr>
              <w:rPr>
                <w:rFonts w:ascii="Arial" w:hAnsi="Arial" w:cs="Arial"/>
                <w:b w:val="0"/>
                <w:sz w:val="24"/>
                <w:szCs w:val="24"/>
              </w:rPr>
            </w:pPr>
          </w:p>
        </w:tc>
        <w:tc>
          <w:tcPr>
            <w:tcW w:w="3130" w:type="dxa"/>
          </w:tcPr>
          <w:p w14:paraId="4C5DCA7E"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7FD1DBB5"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30" w:type="dxa"/>
          </w:tcPr>
          <w:p w14:paraId="1089BAB1" w14:textId="461EF217"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Pr>
          <w:p w14:paraId="1A06FF08" w14:textId="7F86C58F"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2CA3A5B1" w14:textId="7F3EB3E3" w:rsidR="2AA12C13" w:rsidRDefault="2AA12C13"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A97753" w:rsidRPr="00A161DD" w14:paraId="7F092E03"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5B7855F1" w14:textId="77777777" w:rsidR="00044822" w:rsidRPr="00A161DD" w:rsidRDefault="00044822" w:rsidP="00044822">
            <w:pPr>
              <w:rPr>
                <w:rFonts w:ascii="Arial" w:hAnsi="Arial" w:cs="Arial"/>
                <w:sz w:val="24"/>
                <w:szCs w:val="24"/>
              </w:rPr>
            </w:pPr>
            <w:r w:rsidRPr="00A161DD">
              <w:rPr>
                <w:rFonts w:ascii="Arial" w:hAnsi="Arial" w:cs="Arial"/>
                <w:sz w:val="24"/>
                <w:szCs w:val="24"/>
              </w:rPr>
              <w:t>Records of waste disposals including consignment notes and documentation.</w:t>
            </w:r>
          </w:p>
          <w:p w14:paraId="7EC1B311" w14:textId="77777777" w:rsidR="00044822" w:rsidRPr="00A161DD" w:rsidRDefault="00044822" w:rsidP="00044822">
            <w:pPr>
              <w:rPr>
                <w:rFonts w:ascii="Arial" w:hAnsi="Arial" w:cs="Arial"/>
                <w:b w:val="0"/>
                <w:sz w:val="24"/>
                <w:szCs w:val="24"/>
              </w:rPr>
            </w:pPr>
          </w:p>
        </w:tc>
        <w:tc>
          <w:tcPr>
            <w:tcW w:w="3130" w:type="dxa"/>
          </w:tcPr>
          <w:p w14:paraId="2BD5AE42"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67FF9F11"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30" w:type="dxa"/>
          </w:tcPr>
          <w:p w14:paraId="25D3B176" w14:textId="25F232AB"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3A9847D9" w14:textId="1DB0F504"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7DBCD171" w14:textId="461516D5" w:rsidR="2AA12C13" w:rsidRDefault="2AA12C13" w:rsidP="2AA12C13">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rPr>
            </w:pPr>
          </w:p>
        </w:tc>
      </w:tr>
      <w:tr w:rsidR="00A97753" w:rsidRPr="00A161DD" w14:paraId="049E16DC" w14:textId="77777777" w:rsidTr="28CD30FB">
        <w:tc>
          <w:tcPr>
            <w:cnfStyle w:val="001000000000" w:firstRow="0" w:lastRow="0" w:firstColumn="1" w:lastColumn="0" w:oddVBand="0" w:evenVBand="0" w:oddHBand="0" w:evenHBand="0" w:firstRowFirstColumn="0" w:firstRowLastColumn="0" w:lastRowFirstColumn="0" w:lastRowLastColumn="0"/>
            <w:tcW w:w="3162" w:type="dxa"/>
          </w:tcPr>
          <w:p w14:paraId="2011BF04" w14:textId="77777777" w:rsidR="00044822" w:rsidRPr="00A161DD" w:rsidRDefault="00044822" w:rsidP="00044822">
            <w:pPr>
              <w:rPr>
                <w:rFonts w:ascii="Arial" w:hAnsi="Arial" w:cs="Arial"/>
                <w:sz w:val="24"/>
                <w:szCs w:val="24"/>
              </w:rPr>
            </w:pPr>
            <w:r w:rsidRPr="00A161DD">
              <w:rPr>
                <w:rFonts w:ascii="Arial" w:hAnsi="Arial" w:cs="Arial"/>
                <w:sz w:val="24"/>
                <w:szCs w:val="24"/>
              </w:rPr>
              <w:t xml:space="preserve">Records of monitoring, sample analysis, </w:t>
            </w:r>
            <w:r w:rsidRPr="00A161DD">
              <w:rPr>
                <w:rFonts w:ascii="Arial" w:hAnsi="Arial" w:cs="Arial"/>
                <w:sz w:val="24"/>
                <w:szCs w:val="24"/>
              </w:rPr>
              <w:lastRenderedPageBreak/>
              <w:t>instrument measurements, calibrations, examinations, tests and surveys.</w:t>
            </w:r>
          </w:p>
          <w:p w14:paraId="53DCC5E6" w14:textId="77777777" w:rsidR="00044822" w:rsidRPr="00A161DD" w:rsidRDefault="00044822" w:rsidP="00044822">
            <w:pPr>
              <w:rPr>
                <w:rFonts w:ascii="Arial" w:hAnsi="Arial" w:cs="Arial"/>
                <w:b w:val="0"/>
                <w:sz w:val="24"/>
                <w:szCs w:val="24"/>
              </w:rPr>
            </w:pPr>
          </w:p>
        </w:tc>
        <w:tc>
          <w:tcPr>
            <w:tcW w:w="3130" w:type="dxa"/>
          </w:tcPr>
          <w:p w14:paraId="5222BDB9"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lastRenderedPageBreak/>
              <w:t xml:space="preserve">Until notified in writing by the Environment Agency </w:t>
            </w:r>
            <w:r w:rsidRPr="00A161DD">
              <w:rPr>
                <w:rFonts w:ascii="Arial" w:hAnsi="Arial" w:cs="Arial"/>
                <w:sz w:val="24"/>
                <w:szCs w:val="24"/>
              </w:rPr>
              <w:lastRenderedPageBreak/>
              <w:t>that records no longer need to be retained.</w:t>
            </w:r>
          </w:p>
          <w:p w14:paraId="57A0DF2C"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30" w:type="dxa"/>
          </w:tcPr>
          <w:p w14:paraId="3DDD76ED" w14:textId="57FD8CA8"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Pr>
          <w:p w14:paraId="46D215E0" w14:textId="359EA1B5"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 xml:space="preserve">Environmental Permitting. </w:t>
            </w:r>
            <w:r w:rsidRPr="00A161DD">
              <w:rPr>
                <w:rFonts w:ascii="Arial" w:hAnsi="Arial" w:cs="Arial"/>
                <w:sz w:val="24"/>
                <w:szCs w:val="24"/>
              </w:rPr>
              <w:lastRenderedPageBreak/>
              <w:t>(England and Wales) Regulations 2016 (EPR16)</w:t>
            </w:r>
          </w:p>
        </w:tc>
        <w:tc>
          <w:tcPr>
            <w:tcW w:w="2268" w:type="dxa"/>
          </w:tcPr>
          <w:p w14:paraId="65BA1889" w14:textId="76937284" w:rsidR="2AA12C13" w:rsidRDefault="2AA12C13" w:rsidP="2AA12C13">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rPr>
            </w:pPr>
          </w:p>
        </w:tc>
      </w:tr>
      <w:tr w:rsidR="00A97753" w:rsidRPr="00A161DD" w14:paraId="3F24C647"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00AC8473" w14:textId="77777777" w:rsidR="00044822" w:rsidRPr="00A161DD" w:rsidRDefault="00044822" w:rsidP="00044822">
            <w:pPr>
              <w:rPr>
                <w:rFonts w:ascii="Arial" w:hAnsi="Arial" w:cs="Arial"/>
                <w:sz w:val="24"/>
                <w:szCs w:val="24"/>
              </w:rPr>
            </w:pPr>
            <w:r w:rsidRPr="00A161DD">
              <w:rPr>
                <w:rFonts w:ascii="Arial" w:hAnsi="Arial" w:cs="Arial"/>
                <w:sz w:val="24"/>
                <w:szCs w:val="24"/>
              </w:rPr>
              <w:t>Records of facilities used for radiation work.</w:t>
            </w:r>
          </w:p>
          <w:p w14:paraId="59C89C06" w14:textId="77777777" w:rsidR="00044822" w:rsidRPr="00A161DD" w:rsidRDefault="00044822" w:rsidP="00044822">
            <w:pPr>
              <w:rPr>
                <w:rFonts w:ascii="Arial" w:hAnsi="Arial" w:cs="Arial"/>
                <w:b w:val="0"/>
                <w:sz w:val="24"/>
                <w:szCs w:val="24"/>
              </w:rPr>
            </w:pPr>
          </w:p>
        </w:tc>
        <w:tc>
          <w:tcPr>
            <w:tcW w:w="3130" w:type="dxa"/>
          </w:tcPr>
          <w:p w14:paraId="4C554568"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001686EC"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30" w:type="dxa"/>
          </w:tcPr>
          <w:p w14:paraId="5CC3B9FC" w14:textId="5737CD23"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4AA88C8C" w14:textId="520C2299"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7BAF64FB" w14:textId="7607555F" w:rsidR="2AA12C13" w:rsidRDefault="2AA12C13"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7753" w:rsidRPr="00A161DD" w14:paraId="4DD29514" w14:textId="77777777" w:rsidTr="28CD30FB">
        <w:tc>
          <w:tcPr>
            <w:cnfStyle w:val="001000000000" w:firstRow="0" w:lastRow="0" w:firstColumn="1" w:lastColumn="0" w:oddVBand="0" w:evenVBand="0" w:oddHBand="0" w:evenHBand="0" w:firstRowFirstColumn="0" w:firstRowLastColumn="0" w:lastRowFirstColumn="0" w:lastRowLastColumn="0"/>
            <w:tcW w:w="3162" w:type="dxa"/>
          </w:tcPr>
          <w:p w14:paraId="0D90433D" w14:textId="33854C53" w:rsidR="00044822" w:rsidRPr="00DC5BD0" w:rsidRDefault="00044822" w:rsidP="00044822">
            <w:pPr>
              <w:rPr>
                <w:rFonts w:ascii="Arial" w:hAnsi="Arial" w:cs="Arial"/>
                <w:b w:val="0"/>
                <w:sz w:val="24"/>
                <w:szCs w:val="24"/>
              </w:rPr>
            </w:pPr>
            <w:r w:rsidRPr="00A161DD">
              <w:rPr>
                <w:rFonts w:ascii="Arial" w:hAnsi="Arial" w:cs="Arial"/>
                <w:sz w:val="24"/>
                <w:szCs w:val="24"/>
              </w:rPr>
              <w:t>Previo</w:t>
            </w:r>
            <w:r w:rsidR="00DC5BD0">
              <w:rPr>
                <w:rFonts w:ascii="Arial" w:hAnsi="Arial" w:cs="Arial"/>
                <w:sz w:val="24"/>
                <w:szCs w:val="24"/>
              </w:rPr>
              <w:t>us permits and related records.</w:t>
            </w:r>
          </w:p>
        </w:tc>
        <w:tc>
          <w:tcPr>
            <w:tcW w:w="3130" w:type="dxa"/>
          </w:tcPr>
          <w:p w14:paraId="091067E5"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Until notified in writing by the Environment Agency that records no longer need to be retained.</w:t>
            </w:r>
          </w:p>
          <w:p w14:paraId="72702BC9"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30" w:type="dxa"/>
          </w:tcPr>
          <w:p w14:paraId="7693822C" w14:textId="5644B5BF"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Pr>
          <w:p w14:paraId="1E80CA03" w14:textId="50DC11E6"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Environmental Permitting. (England and Wales) Regulations 2016 (EPR16)</w:t>
            </w:r>
          </w:p>
        </w:tc>
        <w:tc>
          <w:tcPr>
            <w:tcW w:w="2268" w:type="dxa"/>
          </w:tcPr>
          <w:p w14:paraId="63ADA695" w14:textId="79205F8A" w:rsidR="2AA12C13" w:rsidRDefault="2AA12C13"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5FFA632" w14:textId="40A9A320" w:rsidR="648B31AF" w:rsidRDefault="648B31AF">
      <w:r>
        <w:br w:type="page"/>
      </w:r>
    </w:p>
    <w:p w14:paraId="0ED9EE7A" w14:textId="4638C206" w:rsidR="648B31AF" w:rsidRDefault="648B31AF" w:rsidP="648B31AF">
      <w:pPr>
        <w:pStyle w:val="Heading1"/>
        <w:rPr>
          <w:rFonts w:ascii="Arial" w:hAnsi="Arial" w:cs="Arial"/>
          <w:b/>
          <w:bCs/>
          <w:color w:val="auto"/>
          <w:sz w:val="28"/>
          <w:szCs w:val="28"/>
        </w:rPr>
      </w:pPr>
    </w:p>
    <w:p w14:paraId="337B3DEB" w14:textId="6BCB34CE" w:rsidR="0022236A" w:rsidRPr="00DC5BD0" w:rsidRDefault="0022236A" w:rsidP="00DC5BD0">
      <w:pPr>
        <w:pStyle w:val="Heading1"/>
        <w:rPr>
          <w:rFonts w:ascii="Arial" w:hAnsi="Arial" w:cs="Arial"/>
          <w:b/>
          <w:color w:val="auto"/>
          <w:sz w:val="28"/>
        </w:rPr>
      </w:pPr>
      <w:r w:rsidRPr="648B31AF">
        <w:rPr>
          <w:rFonts w:ascii="Arial" w:hAnsi="Arial" w:cs="Arial"/>
          <w:b/>
          <w:bCs/>
          <w:color w:val="auto"/>
          <w:sz w:val="28"/>
          <w:szCs w:val="28"/>
        </w:rPr>
        <w:t>Environmental Management</w:t>
      </w:r>
    </w:p>
    <w:tbl>
      <w:tblPr>
        <w:tblStyle w:val="PlainTable1"/>
        <w:tblW w:w="13958" w:type="dxa"/>
        <w:tblLayout w:type="fixed"/>
        <w:tblLook w:val="04A0" w:firstRow="1" w:lastRow="0" w:firstColumn="1" w:lastColumn="0" w:noHBand="0" w:noVBand="1"/>
      </w:tblPr>
      <w:tblGrid>
        <w:gridCol w:w="3140"/>
        <w:gridCol w:w="3135"/>
        <w:gridCol w:w="3135"/>
        <w:gridCol w:w="2274"/>
        <w:gridCol w:w="2274"/>
      </w:tblGrid>
      <w:tr w:rsidR="00A97753" w:rsidRPr="00A161DD" w14:paraId="6FFDAB4E" w14:textId="77777777" w:rsidTr="28CD30FB">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140" w:type="dxa"/>
            <w:hideMark/>
          </w:tcPr>
          <w:p w14:paraId="2C047CFB" w14:textId="657F3599" w:rsidR="0022236A" w:rsidRPr="00A161DD" w:rsidRDefault="0022236A" w:rsidP="0022236A">
            <w:pPr>
              <w:rPr>
                <w:rFonts w:ascii="Arial" w:eastAsia="Times New Roman" w:hAnsi="Arial" w:cs="Arial"/>
                <w:b w:val="0"/>
                <w:bCs w:val="0"/>
                <w:sz w:val="24"/>
                <w:szCs w:val="24"/>
                <w:lang w:eastAsia="en-GB"/>
              </w:rPr>
            </w:pPr>
            <w:r w:rsidRPr="00A161DD">
              <w:rPr>
                <w:rFonts w:ascii="Arial" w:hAnsi="Arial" w:cs="Arial"/>
                <w:sz w:val="24"/>
                <w:szCs w:val="24"/>
              </w:rPr>
              <w:t>Description of record</w:t>
            </w:r>
          </w:p>
        </w:tc>
        <w:tc>
          <w:tcPr>
            <w:tcW w:w="3135" w:type="dxa"/>
            <w:hideMark/>
          </w:tcPr>
          <w:p w14:paraId="433B7D54" w14:textId="6AEFA1EF" w:rsidR="0022236A" w:rsidRPr="00A161DD" w:rsidRDefault="7430109E"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GB"/>
              </w:rPr>
            </w:pPr>
            <w:r w:rsidRPr="55614EA3">
              <w:rPr>
                <w:rFonts w:ascii="Arial" w:hAnsi="Arial" w:cs="Arial"/>
                <w:sz w:val="24"/>
                <w:szCs w:val="24"/>
              </w:rPr>
              <w:t>Maximum retention period</w:t>
            </w:r>
          </w:p>
        </w:tc>
        <w:tc>
          <w:tcPr>
            <w:tcW w:w="3135" w:type="dxa"/>
          </w:tcPr>
          <w:p w14:paraId="1D8B5E0D" w14:textId="1180E443" w:rsidR="43E4A0EA" w:rsidRDefault="43E4A0EA"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74" w:type="dxa"/>
            <w:hideMark/>
          </w:tcPr>
          <w:p w14:paraId="31DC6AE5" w14:textId="5902A5EF" w:rsidR="0022236A" w:rsidRPr="00A161DD" w:rsidRDefault="0022236A" w:rsidP="0022236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61DD">
              <w:rPr>
                <w:rFonts w:ascii="Arial" w:hAnsi="Arial" w:cs="Arial"/>
                <w:sz w:val="24"/>
                <w:szCs w:val="24"/>
              </w:rPr>
              <w:t>Legal Citation</w:t>
            </w:r>
          </w:p>
        </w:tc>
        <w:tc>
          <w:tcPr>
            <w:tcW w:w="2274" w:type="dxa"/>
          </w:tcPr>
          <w:p w14:paraId="0D7CDA62" w14:textId="2A7F10F3" w:rsidR="1A69370D" w:rsidRDefault="1A69370D"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6A19BCA7" w14:textId="77777777" w:rsidTr="28CD30F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140" w:type="dxa"/>
            <w:hideMark/>
          </w:tcPr>
          <w:p w14:paraId="71A1C08D" w14:textId="77777777" w:rsidR="00044822" w:rsidRPr="00A161DD" w:rsidRDefault="00044822" w:rsidP="00044822">
            <w:pPr>
              <w:rPr>
                <w:rFonts w:ascii="Arial" w:eastAsia="Times New Roman" w:hAnsi="Arial" w:cs="Arial"/>
                <w:sz w:val="24"/>
                <w:szCs w:val="24"/>
                <w:lang w:eastAsia="en-GB"/>
              </w:rPr>
            </w:pPr>
            <w:r w:rsidRPr="00A161DD">
              <w:rPr>
                <w:rFonts w:ascii="Arial" w:eastAsia="Times New Roman" w:hAnsi="Arial" w:cs="Arial"/>
                <w:sz w:val="24"/>
                <w:szCs w:val="24"/>
                <w:lang w:eastAsia="en-GB"/>
              </w:rPr>
              <w:t>Records of identified environmental hazards</w:t>
            </w:r>
          </w:p>
        </w:tc>
        <w:tc>
          <w:tcPr>
            <w:tcW w:w="3135" w:type="dxa"/>
            <w:hideMark/>
          </w:tcPr>
          <w:p w14:paraId="6564CCBE"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Elimination of risk or update of assessment + 5 years</w:t>
            </w:r>
          </w:p>
        </w:tc>
        <w:tc>
          <w:tcPr>
            <w:tcW w:w="3135" w:type="dxa"/>
          </w:tcPr>
          <w:p w14:paraId="37660071" w14:textId="4612D6A1"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2274" w:type="dxa"/>
            <w:hideMark/>
          </w:tcPr>
          <w:p w14:paraId="59E2BA81"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 </w:t>
            </w:r>
          </w:p>
        </w:tc>
        <w:tc>
          <w:tcPr>
            <w:tcW w:w="2274" w:type="dxa"/>
          </w:tcPr>
          <w:p w14:paraId="684B7D2E" w14:textId="125B43BC" w:rsidR="2216AC3D" w:rsidRDefault="3409BF89"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r w:rsidR="00A97753" w:rsidRPr="00A161DD" w14:paraId="57C3D896" w14:textId="77777777" w:rsidTr="28CD30FB">
        <w:trPr>
          <w:trHeight w:val="560"/>
        </w:trPr>
        <w:tc>
          <w:tcPr>
            <w:cnfStyle w:val="001000000000" w:firstRow="0" w:lastRow="0" w:firstColumn="1" w:lastColumn="0" w:oddVBand="0" w:evenVBand="0" w:oddHBand="0" w:evenHBand="0" w:firstRowFirstColumn="0" w:firstRowLastColumn="0" w:lastRowFirstColumn="0" w:lastRowLastColumn="0"/>
            <w:tcW w:w="3140" w:type="dxa"/>
            <w:hideMark/>
          </w:tcPr>
          <w:p w14:paraId="7867520B" w14:textId="77777777" w:rsidR="00044822" w:rsidRPr="00A161DD" w:rsidRDefault="00044822" w:rsidP="00044822">
            <w:pPr>
              <w:rPr>
                <w:rFonts w:ascii="Arial" w:eastAsia="Times New Roman" w:hAnsi="Arial" w:cs="Arial"/>
                <w:sz w:val="24"/>
                <w:szCs w:val="24"/>
                <w:lang w:eastAsia="en-GB"/>
              </w:rPr>
            </w:pPr>
            <w:r w:rsidRPr="00A161DD">
              <w:rPr>
                <w:rFonts w:ascii="Arial" w:eastAsia="Times New Roman" w:hAnsi="Arial" w:cs="Arial"/>
                <w:sz w:val="24"/>
                <w:szCs w:val="24"/>
                <w:lang w:eastAsia="en-GB"/>
              </w:rPr>
              <w:t>Attainment and maintenance of accreditation</w:t>
            </w:r>
          </w:p>
        </w:tc>
        <w:tc>
          <w:tcPr>
            <w:tcW w:w="3135" w:type="dxa"/>
            <w:hideMark/>
          </w:tcPr>
          <w:p w14:paraId="2EC3681C"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Termination of accreditation + 1 year</w:t>
            </w:r>
          </w:p>
        </w:tc>
        <w:tc>
          <w:tcPr>
            <w:tcW w:w="3135" w:type="dxa"/>
          </w:tcPr>
          <w:p w14:paraId="13D181C1" w14:textId="1F9FA9CB"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tcW w:w="2274" w:type="dxa"/>
            <w:hideMark/>
          </w:tcPr>
          <w:p w14:paraId="06787F9A"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 </w:t>
            </w:r>
          </w:p>
        </w:tc>
        <w:tc>
          <w:tcPr>
            <w:tcW w:w="2274" w:type="dxa"/>
          </w:tcPr>
          <w:p w14:paraId="00A1EF5B" w14:textId="563BECBB" w:rsidR="2CDB5FE4" w:rsidRDefault="62E190B0"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r w:rsidR="00A97753" w:rsidRPr="00A161DD" w14:paraId="70391741" w14:textId="77777777" w:rsidTr="28CD3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40" w:type="dxa"/>
            <w:hideMark/>
          </w:tcPr>
          <w:p w14:paraId="0F58E1B0" w14:textId="77777777" w:rsidR="00044822" w:rsidRPr="00A161DD" w:rsidRDefault="00044822" w:rsidP="00044822">
            <w:pPr>
              <w:rPr>
                <w:rFonts w:ascii="Arial" w:eastAsia="Times New Roman" w:hAnsi="Arial" w:cs="Arial"/>
                <w:sz w:val="24"/>
                <w:szCs w:val="24"/>
                <w:lang w:eastAsia="en-GB"/>
              </w:rPr>
            </w:pPr>
            <w:r w:rsidRPr="00A161DD">
              <w:rPr>
                <w:rFonts w:ascii="Arial" w:eastAsia="Times New Roman" w:hAnsi="Arial" w:cs="Arial"/>
                <w:sz w:val="24"/>
                <w:szCs w:val="24"/>
                <w:lang w:eastAsia="en-GB"/>
              </w:rPr>
              <w:t>Internal awareness raising</w:t>
            </w:r>
          </w:p>
        </w:tc>
        <w:tc>
          <w:tcPr>
            <w:tcW w:w="3135" w:type="dxa"/>
            <w:hideMark/>
          </w:tcPr>
          <w:p w14:paraId="5FD6E5B1"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Current year + 6 years</w:t>
            </w:r>
          </w:p>
        </w:tc>
        <w:tc>
          <w:tcPr>
            <w:tcW w:w="3135" w:type="dxa"/>
          </w:tcPr>
          <w:p w14:paraId="1794F8A7" w14:textId="325123B6"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2274" w:type="dxa"/>
            <w:hideMark/>
          </w:tcPr>
          <w:p w14:paraId="148FEB0D"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 </w:t>
            </w:r>
          </w:p>
        </w:tc>
        <w:tc>
          <w:tcPr>
            <w:tcW w:w="2274" w:type="dxa"/>
          </w:tcPr>
          <w:p w14:paraId="02C480C1" w14:textId="5F7C0D83" w:rsidR="165D6CA8" w:rsidRDefault="14CB3122"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r w:rsidR="00A97753" w:rsidRPr="00A161DD" w14:paraId="493285E0" w14:textId="77777777" w:rsidTr="28CD30FB">
        <w:trPr>
          <w:trHeight w:val="557"/>
        </w:trPr>
        <w:tc>
          <w:tcPr>
            <w:cnfStyle w:val="001000000000" w:firstRow="0" w:lastRow="0" w:firstColumn="1" w:lastColumn="0" w:oddVBand="0" w:evenVBand="0" w:oddHBand="0" w:evenHBand="0" w:firstRowFirstColumn="0" w:firstRowLastColumn="0" w:lastRowFirstColumn="0" w:lastRowLastColumn="0"/>
            <w:tcW w:w="3140" w:type="dxa"/>
            <w:hideMark/>
          </w:tcPr>
          <w:p w14:paraId="593E0808" w14:textId="77777777" w:rsidR="00044822" w:rsidRPr="00A161DD" w:rsidRDefault="00044822" w:rsidP="00044822">
            <w:pPr>
              <w:rPr>
                <w:rFonts w:ascii="Arial" w:eastAsia="Times New Roman" w:hAnsi="Arial" w:cs="Arial"/>
                <w:sz w:val="24"/>
                <w:szCs w:val="24"/>
                <w:lang w:eastAsia="en-GB"/>
              </w:rPr>
            </w:pPr>
            <w:r w:rsidRPr="00A161DD">
              <w:rPr>
                <w:rFonts w:ascii="Arial" w:eastAsia="Times New Roman" w:hAnsi="Arial" w:cs="Arial"/>
                <w:sz w:val="24"/>
                <w:szCs w:val="24"/>
                <w:lang w:eastAsia="en-GB"/>
              </w:rPr>
              <w:t>Records of environmental incidents</w:t>
            </w:r>
          </w:p>
        </w:tc>
        <w:tc>
          <w:tcPr>
            <w:tcW w:w="3135" w:type="dxa"/>
            <w:hideMark/>
          </w:tcPr>
          <w:p w14:paraId="3BC6F8A4"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Last action + 40 years</w:t>
            </w:r>
          </w:p>
        </w:tc>
        <w:tc>
          <w:tcPr>
            <w:tcW w:w="3135" w:type="dxa"/>
          </w:tcPr>
          <w:p w14:paraId="3465A30C" w14:textId="1BB7B578"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tcW w:w="2274" w:type="dxa"/>
            <w:hideMark/>
          </w:tcPr>
          <w:p w14:paraId="638A3C27"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 </w:t>
            </w:r>
          </w:p>
        </w:tc>
        <w:tc>
          <w:tcPr>
            <w:tcW w:w="2274" w:type="dxa"/>
          </w:tcPr>
          <w:p w14:paraId="2E5F815F" w14:textId="61E39812" w:rsidR="150CF645" w:rsidRDefault="08321F53"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r w:rsidR="00A97753" w:rsidRPr="00A161DD" w14:paraId="0EF18609" w14:textId="77777777" w:rsidTr="28CD30F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140" w:type="dxa"/>
            <w:hideMark/>
          </w:tcPr>
          <w:p w14:paraId="3246B6D2" w14:textId="77777777" w:rsidR="00044822" w:rsidRPr="00A161DD" w:rsidRDefault="00044822" w:rsidP="00044822">
            <w:pPr>
              <w:rPr>
                <w:rFonts w:ascii="Arial" w:eastAsia="Times New Roman" w:hAnsi="Arial" w:cs="Arial"/>
                <w:sz w:val="24"/>
                <w:szCs w:val="24"/>
                <w:lang w:eastAsia="en-GB"/>
              </w:rPr>
            </w:pPr>
            <w:r w:rsidRPr="00A161DD">
              <w:rPr>
                <w:rFonts w:ascii="Arial" w:eastAsia="Times New Roman" w:hAnsi="Arial" w:cs="Arial"/>
                <w:sz w:val="24"/>
                <w:szCs w:val="24"/>
                <w:lang w:eastAsia="en-GB"/>
              </w:rPr>
              <w:t>Investigation of environmental incidents</w:t>
            </w:r>
          </w:p>
        </w:tc>
        <w:tc>
          <w:tcPr>
            <w:tcW w:w="3135" w:type="dxa"/>
            <w:hideMark/>
          </w:tcPr>
          <w:p w14:paraId="5DE064F6"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Last action + 40 years</w:t>
            </w:r>
          </w:p>
        </w:tc>
        <w:tc>
          <w:tcPr>
            <w:tcW w:w="3135" w:type="dxa"/>
          </w:tcPr>
          <w:p w14:paraId="74612126" w14:textId="2F38FB73"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2274" w:type="dxa"/>
            <w:hideMark/>
          </w:tcPr>
          <w:p w14:paraId="5C785213" w14:textId="77777777"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 </w:t>
            </w:r>
          </w:p>
        </w:tc>
        <w:tc>
          <w:tcPr>
            <w:tcW w:w="2274" w:type="dxa"/>
          </w:tcPr>
          <w:p w14:paraId="6A17A024" w14:textId="23680C86" w:rsidR="7719E885" w:rsidRDefault="14FCEAF4"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r w:rsidR="00A97753" w:rsidRPr="00A161DD" w14:paraId="2334614E" w14:textId="77777777" w:rsidTr="28CD30FB">
        <w:trPr>
          <w:trHeight w:val="551"/>
        </w:trPr>
        <w:tc>
          <w:tcPr>
            <w:cnfStyle w:val="001000000000" w:firstRow="0" w:lastRow="0" w:firstColumn="1" w:lastColumn="0" w:oddVBand="0" w:evenVBand="0" w:oddHBand="0" w:evenHBand="0" w:firstRowFirstColumn="0" w:firstRowLastColumn="0" w:lastRowFirstColumn="0" w:lastRowLastColumn="0"/>
            <w:tcW w:w="3140" w:type="dxa"/>
            <w:hideMark/>
          </w:tcPr>
          <w:p w14:paraId="62AFC6A8" w14:textId="77777777" w:rsidR="00044822" w:rsidRPr="00A161DD" w:rsidRDefault="00044822" w:rsidP="00044822">
            <w:pPr>
              <w:rPr>
                <w:rFonts w:ascii="Arial" w:eastAsia="Times New Roman" w:hAnsi="Arial" w:cs="Arial"/>
                <w:sz w:val="24"/>
                <w:szCs w:val="24"/>
                <w:lang w:eastAsia="en-GB"/>
              </w:rPr>
            </w:pPr>
            <w:r w:rsidRPr="00A161DD">
              <w:rPr>
                <w:rFonts w:ascii="Arial" w:eastAsia="Times New Roman" w:hAnsi="Arial" w:cs="Arial"/>
                <w:sz w:val="24"/>
                <w:szCs w:val="24"/>
                <w:lang w:eastAsia="en-GB"/>
              </w:rPr>
              <w:t>Notification and reporting of environmental incidents</w:t>
            </w:r>
          </w:p>
        </w:tc>
        <w:tc>
          <w:tcPr>
            <w:tcW w:w="3135" w:type="dxa"/>
            <w:hideMark/>
          </w:tcPr>
          <w:p w14:paraId="0C650E80"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Notification + 5 years</w:t>
            </w:r>
          </w:p>
        </w:tc>
        <w:tc>
          <w:tcPr>
            <w:tcW w:w="3135" w:type="dxa"/>
          </w:tcPr>
          <w:p w14:paraId="0566372B" w14:textId="4F1B7F0D"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tcW w:w="2274" w:type="dxa"/>
            <w:hideMark/>
          </w:tcPr>
          <w:p w14:paraId="7953E991" w14:textId="7777777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61DD">
              <w:rPr>
                <w:rFonts w:ascii="Arial" w:eastAsia="Times New Roman" w:hAnsi="Arial" w:cs="Arial"/>
                <w:sz w:val="24"/>
                <w:szCs w:val="24"/>
                <w:lang w:eastAsia="en-GB"/>
              </w:rPr>
              <w:t> </w:t>
            </w:r>
          </w:p>
        </w:tc>
        <w:tc>
          <w:tcPr>
            <w:tcW w:w="2274" w:type="dxa"/>
          </w:tcPr>
          <w:p w14:paraId="4D6F5D75" w14:textId="1472B62A" w:rsidR="3EE51ED7" w:rsidRDefault="70C10685"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bl>
    <w:p w14:paraId="3A9235BB" w14:textId="4BB93461" w:rsidR="0022236A" w:rsidRPr="00A161DD" w:rsidRDefault="0022236A">
      <w:pPr>
        <w:rPr>
          <w:rFonts w:ascii="Arial" w:hAnsi="Arial" w:cs="Arial"/>
          <w:sz w:val="24"/>
          <w:szCs w:val="24"/>
        </w:rPr>
      </w:pPr>
    </w:p>
    <w:p w14:paraId="1B1B5671" w14:textId="1B51A891" w:rsidR="0022236A" w:rsidRPr="00DC5BD0" w:rsidRDefault="0022236A" w:rsidP="00DC5BD0">
      <w:pPr>
        <w:pStyle w:val="Heading1"/>
        <w:rPr>
          <w:rFonts w:ascii="Arial" w:hAnsi="Arial" w:cs="Arial"/>
          <w:b/>
          <w:color w:val="auto"/>
          <w:sz w:val="28"/>
        </w:rPr>
      </w:pPr>
      <w:r w:rsidRPr="28CD30FB">
        <w:rPr>
          <w:rFonts w:ascii="Arial" w:hAnsi="Arial" w:cs="Arial"/>
          <w:b/>
          <w:bCs/>
          <w:color w:val="auto"/>
          <w:sz w:val="28"/>
          <w:szCs w:val="28"/>
        </w:rPr>
        <w:t>Energy Management</w:t>
      </w:r>
    </w:p>
    <w:tbl>
      <w:tblPr>
        <w:tblStyle w:val="PlainTable1"/>
        <w:tblW w:w="13958" w:type="dxa"/>
        <w:tblLayout w:type="fixed"/>
        <w:tblLook w:val="04A0" w:firstRow="1" w:lastRow="0" w:firstColumn="1" w:lastColumn="0" w:noHBand="0" w:noVBand="1"/>
      </w:tblPr>
      <w:tblGrid>
        <w:gridCol w:w="3128"/>
        <w:gridCol w:w="3151"/>
        <w:gridCol w:w="3151"/>
        <w:gridCol w:w="2264"/>
        <w:gridCol w:w="2264"/>
      </w:tblGrid>
      <w:tr w:rsidR="00A97753" w:rsidRPr="00A161DD" w14:paraId="24089A45" w14:textId="77777777" w:rsidTr="28CD30F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128" w:type="dxa"/>
            <w:hideMark/>
          </w:tcPr>
          <w:p w14:paraId="2B85AA1B" w14:textId="536A4D6E" w:rsidR="0022236A" w:rsidRPr="00A161DD" w:rsidRDefault="0022236A" w:rsidP="0022236A">
            <w:pPr>
              <w:rPr>
                <w:rFonts w:ascii="Arial" w:eastAsia="Times New Roman" w:hAnsi="Arial" w:cs="Arial"/>
                <w:b w:val="0"/>
                <w:bCs w:val="0"/>
                <w:sz w:val="24"/>
                <w:szCs w:val="24"/>
                <w:lang w:eastAsia="en-GB"/>
              </w:rPr>
            </w:pPr>
            <w:r w:rsidRPr="00A161DD">
              <w:rPr>
                <w:rFonts w:ascii="Arial" w:hAnsi="Arial" w:cs="Arial"/>
                <w:sz w:val="24"/>
                <w:szCs w:val="24"/>
              </w:rPr>
              <w:t>Description of record</w:t>
            </w:r>
          </w:p>
        </w:tc>
        <w:tc>
          <w:tcPr>
            <w:tcW w:w="3151" w:type="dxa"/>
            <w:hideMark/>
          </w:tcPr>
          <w:p w14:paraId="41DB8D33" w14:textId="17318DCE" w:rsidR="0022236A" w:rsidRPr="00A161DD" w:rsidRDefault="16762BD8"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GB"/>
              </w:rPr>
            </w:pPr>
            <w:r w:rsidRPr="55614EA3">
              <w:rPr>
                <w:rFonts w:ascii="Arial" w:hAnsi="Arial" w:cs="Arial"/>
                <w:sz w:val="24"/>
                <w:szCs w:val="24"/>
              </w:rPr>
              <w:t>Maximum retention period</w:t>
            </w:r>
          </w:p>
        </w:tc>
        <w:tc>
          <w:tcPr>
            <w:tcW w:w="3151" w:type="dxa"/>
          </w:tcPr>
          <w:p w14:paraId="335BB38A" w14:textId="1512B543" w:rsidR="01112A4C" w:rsidRDefault="01112A4C"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64" w:type="dxa"/>
            <w:hideMark/>
          </w:tcPr>
          <w:p w14:paraId="79D2B8CD" w14:textId="4B9B5427" w:rsidR="0022236A" w:rsidRPr="00A161DD" w:rsidRDefault="0022236A" w:rsidP="0022236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61DD">
              <w:rPr>
                <w:rFonts w:ascii="Arial" w:hAnsi="Arial" w:cs="Arial"/>
                <w:sz w:val="24"/>
                <w:szCs w:val="24"/>
              </w:rPr>
              <w:t>Legal Citation</w:t>
            </w:r>
          </w:p>
        </w:tc>
        <w:tc>
          <w:tcPr>
            <w:tcW w:w="2264" w:type="dxa"/>
          </w:tcPr>
          <w:p w14:paraId="0EBD72A4" w14:textId="07ED456D" w:rsidR="76703799" w:rsidRDefault="76703799"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5C6E1057" w14:textId="77777777" w:rsidTr="28CD30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28" w:type="dxa"/>
            <w:hideMark/>
          </w:tcPr>
          <w:p w14:paraId="7912FE0A" w14:textId="77777777" w:rsidR="00044822" w:rsidRPr="00A161DD" w:rsidRDefault="00044822" w:rsidP="28CD30FB">
            <w:pPr>
              <w:rPr>
                <w:rFonts w:ascii="Arial" w:eastAsia="Times New Roman" w:hAnsi="Arial" w:cs="Arial"/>
                <w:sz w:val="24"/>
                <w:szCs w:val="24"/>
                <w:lang w:eastAsia="en-GB"/>
              </w:rPr>
            </w:pPr>
            <w:r w:rsidRPr="28CD30FB">
              <w:rPr>
                <w:rFonts w:ascii="Arial" w:eastAsia="Times New Roman" w:hAnsi="Arial" w:cs="Arial"/>
                <w:sz w:val="24"/>
                <w:szCs w:val="24"/>
                <w:lang w:eastAsia="en-GB"/>
              </w:rPr>
              <w:t>Energy use monitoring</w:t>
            </w:r>
          </w:p>
        </w:tc>
        <w:tc>
          <w:tcPr>
            <w:tcW w:w="3151" w:type="dxa"/>
            <w:hideMark/>
          </w:tcPr>
          <w:p w14:paraId="68A8AF94" w14:textId="77777777" w:rsidR="00044822" w:rsidRPr="00A161DD" w:rsidRDefault="00044822"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Current year + 6 years</w:t>
            </w:r>
          </w:p>
        </w:tc>
        <w:tc>
          <w:tcPr>
            <w:tcW w:w="3151" w:type="dxa"/>
          </w:tcPr>
          <w:p w14:paraId="35E86A3A" w14:textId="6AA3309C"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2264" w:type="dxa"/>
            <w:hideMark/>
          </w:tcPr>
          <w:p w14:paraId="7565C61C" w14:textId="77777777" w:rsidR="00044822" w:rsidRPr="00A161DD" w:rsidRDefault="00044822"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 </w:t>
            </w:r>
          </w:p>
        </w:tc>
        <w:tc>
          <w:tcPr>
            <w:tcW w:w="2264" w:type="dxa"/>
          </w:tcPr>
          <w:p w14:paraId="37CABBAA" w14:textId="073D2F9C" w:rsidR="3490434E" w:rsidRDefault="0BB16A20"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r w:rsidR="00A97753" w:rsidRPr="00A161DD" w14:paraId="317B5746" w14:textId="77777777" w:rsidTr="28CD30FB">
        <w:trPr>
          <w:trHeight w:val="423"/>
        </w:trPr>
        <w:tc>
          <w:tcPr>
            <w:cnfStyle w:val="001000000000" w:firstRow="0" w:lastRow="0" w:firstColumn="1" w:lastColumn="0" w:oddVBand="0" w:evenVBand="0" w:oddHBand="0" w:evenHBand="0" w:firstRowFirstColumn="0" w:firstRowLastColumn="0" w:lastRowFirstColumn="0" w:lastRowLastColumn="0"/>
            <w:tcW w:w="3128" w:type="dxa"/>
            <w:hideMark/>
          </w:tcPr>
          <w:p w14:paraId="0575B04D" w14:textId="77777777" w:rsidR="00044822" w:rsidRPr="00A161DD" w:rsidRDefault="00044822" w:rsidP="28CD30FB">
            <w:pPr>
              <w:rPr>
                <w:rFonts w:ascii="Arial" w:eastAsia="Times New Roman" w:hAnsi="Arial" w:cs="Arial"/>
                <w:sz w:val="24"/>
                <w:szCs w:val="24"/>
                <w:lang w:eastAsia="en-GB"/>
              </w:rPr>
            </w:pPr>
            <w:r w:rsidRPr="28CD30FB">
              <w:rPr>
                <w:rFonts w:ascii="Arial" w:eastAsia="Times New Roman" w:hAnsi="Arial" w:cs="Arial"/>
                <w:sz w:val="24"/>
                <w:szCs w:val="24"/>
                <w:lang w:eastAsia="en-GB"/>
              </w:rPr>
              <w:t>Reviews of energy use</w:t>
            </w:r>
          </w:p>
        </w:tc>
        <w:tc>
          <w:tcPr>
            <w:tcW w:w="3151" w:type="dxa"/>
            <w:hideMark/>
          </w:tcPr>
          <w:p w14:paraId="0EF93385" w14:textId="77777777" w:rsidR="00044822" w:rsidRPr="00A161DD" w:rsidRDefault="00044822"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Completion + 6 years</w:t>
            </w:r>
          </w:p>
        </w:tc>
        <w:tc>
          <w:tcPr>
            <w:tcW w:w="3151" w:type="dxa"/>
          </w:tcPr>
          <w:p w14:paraId="69A4A412" w14:textId="772B1FBB"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tcW w:w="2264" w:type="dxa"/>
            <w:hideMark/>
          </w:tcPr>
          <w:p w14:paraId="1A1BA450" w14:textId="77777777" w:rsidR="00044822" w:rsidRPr="00A161DD" w:rsidRDefault="00044822"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 </w:t>
            </w:r>
          </w:p>
        </w:tc>
        <w:tc>
          <w:tcPr>
            <w:tcW w:w="2264" w:type="dxa"/>
          </w:tcPr>
          <w:p w14:paraId="10D6B5DC" w14:textId="65342085" w:rsidR="6D8E7BE8" w:rsidRDefault="7AE9B47E"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bl>
    <w:p w14:paraId="6F2868BD" w14:textId="0F904910" w:rsidR="648B31AF" w:rsidRDefault="648B31AF" w:rsidP="28CD30FB">
      <w:r w:rsidRPr="28CD30FB">
        <w:lastRenderedPageBreak/>
        <w:br w:type="page"/>
      </w:r>
    </w:p>
    <w:p w14:paraId="0EA0837E" w14:textId="16AC600F" w:rsidR="0022236A" w:rsidRPr="00A161DD" w:rsidRDefault="0022236A" w:rsidP="28CD30FB">
      <w:pPr>
        <w:rPr>
          <w:rFonts w:ascii="Arial" w:hAnsi="Arial" w:cs="Arial"/>
          <w:sz w:val="24"/>
          <w:szCs w:val="24"/>
        </w:rPr>
      </w:pPr>
    </w:p>
    <w:p w14:paraId="6DEDD1B9" w14:textId="2E56052B" w:rsidR="0022236A" w:rsidRPr="00DC5BD0" w:rsidRDefault="0022236A" w:rsidP="28CD30FB">
      <w:pPr>
        <w:pStyle w:val="Heading1"/>
        <w:rPr>
          <w:rFonts w:ascii="Arial" w:hAnsi="Arial" w:cs="Arial"/>
          <w:b/>
          <w:bCs/>
          <w:color w:val="auto"/>
          <w:sz w:val="28"/>
          <w:szCs w:val="28"/>
        </w:rPr>
      </w:pPr>
      <w:r w:rsidRPr="28CD30FB">
        <w:rPr>
          <w:rFonts w:ascii="Arial" w:hAnsi="Arial" w:cs="Arial"/>
          <w:b/>
          <w:bCs/>
          <w:color w:val="auto"/>
          <w:sz w:val="28"/>
          <w:szCs w:val="28"/>
        </w:rPr>
        <w:t>Waste Management</w:t>
      </w:r>
    </w:p>
    <w:tbl>
      <w:tblPr>
        <w:tblStyle w:val="PlainTable1"/>
        <w:tblW w:w="13959" w:type="dxa"/>
        <w:tblLayout w:type="fixed"/>
        <w:tblLook w:val="04A0" w:firstRow="1" w:lastRow="0" w:firstColumn="1" w:lastColumn="0" w:noHBand="0" w:noVBand="1"/>
      </w:tblPr>
      <w:tblGrid>
        <w:gridCol w:w="3117"/>
        <w:gridCol w:w="3131"/>
        <w:gridCol w:w="3131"/>
        <w:gridCol w:w="2290"/>
        <w:gridCol w:w="2290"/>
      </w:tblGrid>
      <w:tr w:rsidR="00A161DD" w:rsidRPr="00A161DD" w14:paraId="06791760" w14:textId="77777777" w:rsidTr="28CD30F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17" w:type="dxa"/>
            <w:hideMark/>
          </w:tcPr>
          <w:p w14:paraId="63CFD379" w14:textId="1D7FCE02" w:rsidR="0022236A" w:rsidRPr="00A161DD" w:rsidRDefault="0022236A" w:rsidP="28CD30FB">
            <w:pPr>
              <w:rPr>
                <w:rFonts w:ascii="Arial" w:eastAsia="Times New Roman" w:hAnsi="Arial" w:cs="Arial"/>
                <w:b w:val="0"/>
                <w:bCs w:val="0"/>
                <w:sz w:val="24"/>
                <w:szCs w:val="24"/>
                <w:lang w:eastAsia="en-GB"/>
              </w:rPr>
            </w:pPr>
            <w:r w:rsidRPr="28CD30FB">
              <w:rPr>
                <w:rFonts w:ascii="Arial" w:hAnsi="Arial" w:cs="Arial"/>
                <w:sz w:val="24"/>
                <w:szCs w:val="24"/>
              </w:rPr>
              <w:t>Description of record</w:t>
            </w:r>
          </w:p>
        </w:tc>
        <w:tc>
          <w:tcPr>
            <w:tcW w:w="3131" w:type="dxa"/>
            <w:hideMark/>
          </w:tcPr>
          <w:p w14:paraId="36F0A7E4" w14:textId="3642AC29" w:rsidR="0022236A" w:rsidRPr="00A161DD" w:rsidRDefault="02173D2A"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GB"/>
              </w:rPr>
            </w:pPr>
            <w:r w:rsidRPr="28CD30FB">
              <w:rPr>
                <w:rFonts w:ascii="Arial" w:hAnsi="Arial" w:cs="Arial"/>
                <w:sz w:val="24"/>
                <w:szCs w:val="24"/>
              </w:rPr>
              <w:t>Maximum retention period</w:t>
            </w:r>
          </w:p>
        </w:tc>
        <w:tc>
          <w:tcPr>
            <w:tcW w:w="3131" w:type="dxa"/>
          </w:tcPr>
          <w:p w14:paraId="0418D2EE" w14:textId="3EDDB744" w:rsidR="527B2974" w:rsidRDefault="586B65E3"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Archive</w:t>
            </w:r>
          </w:p>
        </w:tc>
        <w:tc>
          <w:tcPr>
            <w:tcW w:w="2290" w:type="dxa"/>
            <w:hideMark/>
          </w:tcPr>
          <w:p w14:paraId="5DDD1B9C" w14:textId="2125A6FA" w:rsidR="0022236A" w:rsidRPr="00A161DD" w:rsidRDefault="0022236A" w:rsidP="28CD30F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28CD30FB">
              <w:rPr>
                <w:rFonts w:ascii="Arial" w:hAnsi="Arial" w:cs="Arial"/>
                <w:sz w:val="24"/>
                <w:szCs w:val="24"/>
              </w:rPr>
              <w:t>Legal Citation</w:t>
            </w:r>
          </w:p>
        </w:tc>
        <w:tc>
          <w:tcPr>
            <w:tcW w:w="2290" w:type="dxa"/>
          </w:tcPr>
          <w:p w14:paraId="18B801B7" w14:textId="18FDFBA8" w:rsidR="313E50F2" w:rsidRDefault="7D126826" w:rsidP="28CD30F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Regulatory and other requirements</w:t>
            </w:r>
          </w:p>
        </w:tc>
      </w:tr>
      <w:tr w:rsidR="00A97753" w:rsidRPr="00A161DD" w14:paraId="26E324C2" w14:textId="77777777" w:rsidTr="28CD30F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3117" w:type="dxa"/>
            <w:hideMark/>
          </w:tcPr>
          <w:p w14:paraId="6E828055" w14:textId="77777777" w:rsidR="00044822" w:rsidRPr="00A161DD" w:rsidRDefault="00044822" w:rsidP="28CD30FB">
            <w:pPr>
              <w:rPr>
                <w:rFonts w:ascii="Arial" w:eastAsia="Times New Roman" w:hAnsi="Arial" w:cs="Arial"/>
                <w:sz w:val="24"/>
                <w:szCs w:val="24"/>
                <w:lang w:eastAsia="en-GB"/>
              </w:rPr>
            </w:pPr>
            <w:r w:rsidRPr="28CD30FB">
              <w:rPr>
                <w:rFonts w:ascii="Arial" w:eastAsia="Times New Roman" w:hAnsi="Arial" w:cs="Arial"/>
                <w:sz w:val="24"/>
                <w:szCs w:val="24"/>
                <w:lang w:eastAsia="en-GB"/>
              </w:rPr>
              <w:t xml:space="preserve">Controlled waste management </w:t>
            </w:r>
          </w:p>
        </w:tc>
        <w:tc>
          <w:tcPr>
            <w:tcW w:w="3131" w:type="dxa"/>
            <w:hideMark/>
          </w:tcPr>
          <w:p w14:paraId="1F824181" w14:textId="77777777" w:rsidR="00044822" w:rsidRPr="00A161DD" w:rsidRDefault="00044822"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Removal of waste + 2 years</w:t>
            </w:r>
          </w:p>
        </w:tc>
        <w:tc>
          <w:tcPr>
            <w:tcW w:w="3131" w:type="dxa"/>
          </w:tcPr>
          <w:p w14:paraId="0A9BEDEF" w14:textId="738A3EFE"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2290" w:type="dxa"/>
            <w:hideMark/>
          </w:tcPr>
          <w:p w14:paraId="201A2AA8" w14:textId="77777777" w:rsidR="00044822" w:rsidRPr="00A161DD" w:rsidRDefault="00044822"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The Waste (England &amp; Wales) Regulations 2011</w:t>
            </w:r>
          </w:p>
        </w:tc>
        <w:tc>
          <w:tcPr>
            <w:tcW w:w="2290" w:type="dxa"/>
          </w:tcPr>
          <w:p w14:paraId="3E1AB5D1" w14:textId="5654E889" w:rsidR="2AA12C13" w:rsidRDefault="2AA12C13"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r>
      <w:tr w:rsidR="00A97753" w:rsidRPr="00A161DD" w14:paraId="0B98A098" w14:textId="77777777" w:rsidTr="28CD30FB">
        <w:trPr>
          <w:trHeight w:val="684"/>
        </w:trPr>
        <w:tc>
          <w:tcPr>
            <w:cnfStyle w:val="001000000000" w:firstRow="0" w:lastRow="0" w:firstColumn="1" w:lastColumn="0" w:oddVBand="0" w:evenVBand="0" w:oddHBand="0" w:evenHBand="0" w:firstRowFirstColumn="0" w:firstRowLastColumn="0" w:lastRowFirstColumn="0" w:lastRowLastColumn="0"/>
            <w:tcW w:w="3117" w:type="dxa"/>
            <w:hideMark/>
          </w:tcPr>
          <w:p w14:paraId="7305E304" w14:textId="77777777" w:rsidR="00044822" w:rsidRPr="00A161DD" w:rsidRDefault="00044822" w:rsidP="28CD30FB">
            <w:pPr>
              <w:rPr>
                <w:rFonts w:ascii="Arial" w:eastAsia="Times New Roman" w:hAnsi="Arial" w:cs="Arial"/>
                <w:sz w:val="24"/>
                <w:szCs w:val="24"/>
                <w:lang w:eastAsia="en-GB"/>
              </w:rPr>
            </w:pPr>
            <w:r w:rsidRPr="28CD30FB">
              <w:rPr>
                <w:rFonts w:ascii="Arial" w:eastAsia="Times New Roman" w:hAnsi="Arial" w:cs="Arial"/>
                <w:sz w:val="24"/>
                <w:szCs w:val="24"/>
                <w:lang w:eastAsia="en-GB"/>
              </w:rPr>
              <w:t>Register of controlled waste</w:t>
            </w:r>
          </w:p>
        </w:tc>
        <w:tc>
          <w:tcPr>
            <w:tcW w:w="3131" w:type="dxa"/>
            <w:hideMark/>
          </w:tcPr>
          <w:p w14:paraId="43E307AA" w14:textId="77777777" w:rsidR="00044822" w:rsidRPr="00A161DD" w:rsidRDefault="00044822"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Removal of waste + 2 years</w:t>
            </w:r>
          </w:p>
        </w:tc>
        <w:tc>
          <w:tcPr>
            <w:tcW w:w="3131" w:type="dxa"/>
          </w:tcPr>
          <w:p w14:paraId="78A778DB" w14:textId="1B080357"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tcW w:w="2290" w:type="dxa"/>
            <w:hideMark/>
          </w:tcPr>
          <w:p w14:paraId="4AC1E5C5" w14:textId="77777777" w:rsidR="00044822" w:rsidRPr="00A161DD" w:rsidRDefault="00044822"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The Waste (England &amp; Wales) Regulations 2011</w:t>
            </w:r>
          </w:p>
        </w:tc>
        <w:tc>
          <w:tcPr>
            <w:tcW w:w="2290" w:type="dxa"/>
          </w:tcPr>
          <w:p w14:paraId="1DCACE53" w14:textId="0E8CF1F9" w:rsidR="518B07B7" w:rsidRDefault="2AB99FA2"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The Special Waste Regulations (SI 1996/972) Regulation 15(4</w:t>
            </w:r>
            <w:proofErr w:type="gramStart"/>
            <w:r w:rsidRPr="28CD30FB">
              <w:rPr>
                <w:rFonts w:ascii="Arial" w:eastAsia="Arial" w:hAnsi="Arial" w:cs="Arial"/>
              </w:rPr>
              <w:t>)</w:t>
            </w:r>
            <w:proofErr w:type="gramEnd"/>
            <w:r w:rsidR="518B07B7">
              <w:br/>
            </w:r>
            <w:r w:rsidR="518B07B7">
              <w:br/>
            </w:r>
            <w:r w:rsidRPr="28CD30FB">
              <w:rPr>
                <w:rFonts w:ascii="Arial" w:eastAsia="Arial" w:hAnsi="Arial" w:cs="Arial"/>
              </w:rPr>
              <w:t>The Hazardous Waste (England and Wales) Regulations (SI 2005/894) repealed SI 1996/972 but SI 2005/894 Regulation 51(4) requires registers made under SI 1996/972 Regulation 15(4) to be retained for the period specified here.</w:t>
            </w:r>
          </w:p>
        </w:tc>
      </w:tr>
      <w:tr w:rsidR="00A97753" w:rsidRPr="00A161DD" w14:paraId="36E4E2F8" w14:textId="77777777" w:rsidTr="28CD30FB">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3117" w:type="dxa"/>
            <w:hideMark/>
          </w:tcPr>
          <w:p w14:paraId="79559B84" w14:textId="6D96C813" w:rsidR="00044822" w:rsidRPr="00A161DD" w:rsidRDefault="00044822" w:rsidP="28CD30FB">
            <w:pPr>
              <w:rPr>
                <w:rFonts w:ascii="Arial" w:eastAsia="Times New Roman" w:hAnsi="Arial" w:cs="Arial"/>
                <w:sz w:val="24"/>
                <w:szCs w:val="24"/>
                <w:lang w:eastAsia="en-GB"/>
              </w:rPr>
            </w:pPr>
            <w:r w:rsidRPr="28CD30FB">
              <w:rPr>
                <w:rFonts w:ascii="Arial" w:eastAsia="Times New Roman" w:hAnsi="Arial" w:cs="Arial"/>
                <w:sz w:val="24"/>
                <w:szCs w:val="24"/>
                <w:lang w:eastAsia="en-GB"/>
              </w:rPr>
              <w:t>Hazardous Waste Management</w:t>
            </w:r>
          </w:p>
          <w:p w14:paraId="5DDB14B9" w14:textId="77777777" w:rsidR="00044822" w:rsidRPr="00A161DD" w:rsidRDefault="00044822" w:rsidP="28CD30FB">
            <w:pPr>
              <w:rPr>
                <w:rFonts w:ascii="Arial" w:eastAsia="Times New Roman" w:hAnsi="Arial" w:cs="Arial"/>
                <w:sz w:val="24"/>
                <w:szCs w:val="24"/>
                <w:lang w:eastAsia="en-GB"/>
              </w:rPr>
            </w:pPr>
          </w:p>
          <w:p w14:paraId="4C867C75" w14:textId="5098F88B" w:rsidR="00044822" w:rsidRPr="00A161DD" w:rsidRDefault="00044822" w:rsidP="28CD30FB">
            <w:pPr>
              <w:rPr>
                <w:rFonts w:ascii="Arial" w:eastAsia="Times New Roman" w:hAnsi="Arial" w:cs="Arial"/>
                <w:sz w:val="24"/>
                <w:szCs w:val="24"/>
                <w:lang w:eastAsia="en-GB"/>
              </w:rPr>
            </w:pPr>
          </w:p>
          <w:p w14:paraId="1783C3F1" w14:textId="7FAD5D9D" w:rsidR="00044822" w:rsidRPr="00A161DD" w:rsidRDefault="00044822" w:rsidP="28CD30FB">
            <w:pPr>
              <w:rPr>
                <w:rFonts w:ascii="Arial" w:eastAsia="Times New Roman" w:hAnsi="Arial" w:cs="Arial"/>
                <w:sz w:val="24"/>
                <w:szCs w:val="24"/>
                <w:lang w:eastAsia="en-GB"/>
              </w:rPr>
            </w:pPr>
          </w:p>
          <w:p w14:paraId="38ED41B4" w14:textId="094BF937" w:rsidR="00044822" w:rsidRPr="00A161DD" w:rsidRDefault="00044822" w:rsidP="28CD30FB">
            <w:pPr>
              <w:rPr>
                <w:rFonts w:ascii="Arial" w:eastAsia="Times New Roman" w:hAnsi="Arial" w:cs="Arial"/>
                <w:sz w:val="24"/>
                <w:szCs w:val="24"/>
                <w:lang w:eastAsia="en-GB"/>
              </w:rPr>
            </w:pPr>
          </w:p>
          <w:p w14:paraId="42A45C91" w14:textId="4E983BAC" w:rsidR="00044822" w:rsidRPr="00A161DD" w:rsidRDefault="00044822" w:rsidP="28CD30FB">
            <w:pPr>
              <w:tabs>
                <w:tab w:val="left" w:pos="5220"/>
              </w:tabs>
              <w:rPr>
                <w:rFonts w:ascii="Arial" w:eastAsia="Times New Roman" w:hAnsi="Arial" w:cs="Arial"/>
                <w:sz w:val="24"/>
                <w:szCs w:val="24"/>
                <w:lang w:eastAsia="en-GB"/>
              </w:rPr>
            </w:pPr>
            <w:r w:rsidRPr="00A161DD">
              <w:rPr>
                <w:rFonts w:ascii="Arial" w:eastAsia="Times New Roman" w:hAnsi="Arial" w:cs="Arial"/>
                <w:sz w:val="24"/>
                <w:szCs w:val="24"/>
                <w:lang w:eastAsia="en-GB"/>
              </w:rPr>
              <w:tab/>
            </w:r>
          </w:p>
        </w:tc>
        <w:tc>
          <w:tcPr>
            <w:tcW w:w="3131" w:type="dxa"/>
            <w:hideMark/>
          </w:tcPr>
          <w:p w14:paraId="643C0EE9" w14:textId="77777777" w:rsidR="00044822" w:rsidRPr="00A161DD" w:rsidRDefault="00044822"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lastRenderedPageBreak/>
              <w:t>Removal of waste + 3 years</w:t>
            </w:r>
          </w:p>
        </w:tc>
        <w:tc>
          <w:tcPr>
            <w:tcW w:w="3131" w:type="dxa"/>
          </w:tcPr>
          <w:p w14:paraId="39547AE7" w14:textId="45D75720"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2290" w:type="dxa"/>
            <w:hideMark/>
          </w:tcPr>
          <w:p w14:paraId="12B4A32E" w14:textId="21511B67" w:rsidR="00044822" w:rsidRPr="00A161DD" w:rsidRDefault="00044822" w:rsidP="28CD30F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Hazardous Waste (England and Wales) Regulations 2005</w:t>
            </w:r>
          </w:p>
        </w:tc>
        <w:tc>
          <w:tcPr>
            <w:tcW w:w="2290" w:type="dxa"/>
          </w:tcPr>
          <w:p w14:paraId="2FFC077C" w14:textId="1AC53540" w:rsidR="240F5080" w:rsidRDefault="2951E626"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SI 2005/894 Regulation 49(3</w:t>
            </w:r>
            <w:proofErr w:type="gramStart"/>
            <w:r w:rsidRPr="28CD30FB">
              <w:rPr>
                <w:rFonts w:ascii="Arial" w:eastAsia="Arial" w:hAnsi="Arial" w:cs="Arial"/>
              </w:rPr>
              <w:t>)</w:t>
            </w:r>
            <w:proofErr w:type="gramEnd"/>
            <w:r w:rsidR="240F5080">
              <w:br/>
            </w:r>
            <w:r w:rsidR="240F5080">
              <w:br/>
            </w:r>
            <w:r w:rsidRPr="28CD30FB">
              <w:rPr>
                <w:rFonts w:ascii="Arial" w:eastAsia="Arial" w:hAnsi="Arial" w:cs="Arial"/>
              </w:rPr>
              <w:t xml:space="preserve">The Hazardous Waste (England and Wales) Regulations </w:t>
            </w:r>
            <w:r w:rsidRPr="28CD30FB">
              <w:rPr>
                <w:rFonts w:ascii="Arial" w:eastAsia="Arial" w:hAnsi="Arial" w:cs="Arial"/>
              </w:rPr>
              <w:lastRenderedPageBreak/>
              <w:t>(SI 2005/894) Regulation 49(1) specifies the content of these records.</w:t>
            </w:r>
          </w:p>
        </w:tc>
      </w:tr>
      <w:tr w:rsidR="00A97753" w:rsidRPr="00A161DD" w14:paraId="636C03BE" w14:textId="77777777" w:rsidTr="28CD30FB">
        <w:trPr>
          <w:trHeight w:val="517"/>
        </w:trPr>
        <w:tc>
          <w:tcPr>
            <w:cnfStyle w:val="001000000000" w:firstRow="0" w:lastRow="0" w:firstColumn="1" w:lastColumn="0" w:oddVBand="0" w:evenVBand="0" w:oddHBand="0" w:evenHBand="0" w:firstRowFirstColumn="0" w:firstRowLastColumn="0" w:lastRowFirstColumn="0" w:lastRowLastColumn="0"/>
            <w:tcW w:w="3117" w:type="dxa"/>
            <w:hideMark/>
          </w:tcPr>
          <w:p w14:paraId="05E413F9" w14:textId="77777777" w:rsidR="00044822" w:rsidRPr="00A161DD" w:rsidRDefault="00044822" w:rsidP="28CD30FB">
            <w:pPr>
              <w:rPr>
                <w:rFonts w:ascii="Arial" w:eastAsia="Times New Roman" w:hAnsi="Arial" w:cs="Arial"/>
                <w:sz w:val="24"/>
                <w:szCs w:val="24"/>
                <w:lang w:eastAsia="en-GB"/>
              </w:rPr>
            </w:pPr>
            <w:r w:rsidRPr="28CD30FB">
              <w:rPr>
                <w:rFonts w:ascii="Arial" w:eastAsia="Times New Roman" w:hAnsi="Arial" w:cs="Arial"/>
                <w:sz w:val="24"/>
                <w:szCs w:val="24"/>
                <w:lang w:eastAsia="en-GB"/>
              </w:rPr>
              <w:lastRenderedPageBreak/>
              <w:t>Register of hazardous waste</w:t>
            </w:r>
          </w:p>
        </w:tc>
        <w:tc>
          <w:tcPr>
            <w:tcW w:w="3131" w:type="dxa"/>
            <w:hideMark/>
          </w:tcPr>
          <w:p w14:paraId="19DEDCB3" w14:textId="77777777" w:rsidR="00044822" w:rsidRPr="00A161DD" w:rsidRDefault="00044822"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Removal of waste + 3 years</w:t>
            </w:r>
          </w:p>
        </w:tc>
        <w:tc>
          <w:tcPr>
            <w:tcW w:w="3131" w:type="dxa"/>
          </w:tcPr>
          <w:p w14:paraId="26EB8DCC" w14:textId="21CE508D"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tcW w:w="2290" w:type="dxa"/>
            <w:hideMark/>
          </w:tcPr>
          <w:p w14:paraId="545BDE4D" w14:textId="77777777" w:rsidR="00044822" w:rsidRPr="00A161DD" w:rsidRDefault="00044822" w:rsidP="28CD30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28CD30FB">
              <w:rPr>
                <w:rFonts w:ascii="Arial" w:eastAsia="Times New Roman" w:hAnsi="Arial" w:cs="Arial"/>
                <w:sz w:val="24"/>
                <w:szCs w:val="24"/>
                <w:lang w:eastAsia="en-GB"/>
              </w:rPr>
              <w:t>Hazardous Waste (England and Wales) Regulations 2005</w:t>
            </w:r>
          </w:p>
        </w:tc>
        <w:tc>
          <w:tcPr>
            <w:tcW w:w="2290" w:type="dxa"/>
          </w:tcPr>
          <w:p w14:paraId="24BDAC54" w14:textId="1A497A7A" w:rsidR="764BC4A0" w:rsidRDefault="2DAEA939"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SI 2005/894 Regulation 49(3</w:t>
            </w:r>
            <w:proofErr w:type="gramStart"/>
            <w:r w:rsidRPr="28CD30FB">
              <w:rPr>
                <w:rFonts w:ascii="Arial" w:eastAsia="Arial" w:hAnsi="Arial" w:cs="Arial"/>
              </w:rPr>
              <w:t>)</w:t>
            </w:r>
            <w:proofErr w:type="gramEnd"/>
            <w:r w:rsidR="764BC4A0">
              <w:br/>
            </w:r>
            <w:r w:rsidR="764BC4A0">
              <w:br/>
            </w:r>
            <w:r w:rsidRPr="28CD30FB">
              <w:rPr>
                <w:rFonts w:ascii="Arial" w:eastAsia="Arial" w:hAnsi="Arial" w:cs="Arial"/>
              </w:rPr>
              <w:t>The Hazardous Waste (England and Wales) Regulations (SI 2005/894) Regulation 49(1) specifies the content of these records.</w:t>
            </w:r>
          </w:p>
        </w:tc>
      </w:tr>
    </w:tbl>
    <w:p w14:paraId="0D88FA42" w14:textId="67A6DD06" w:rsidR="648B31AF" w:rsidRDefault="648B31AF">
      <w:r>
        <w:br w:type="page"/>
      </w:r>
    </w:p>
    <w:p w14:paraId="75EB4EA6" w14:textId="53AB91DC" w:rsidR="0022236A" w:rsidRPr="00A161DD" w:rsidRDefault="0022236A">
      <w:pPr>
        <w:rPr>
          <w:rFonts w:ascii="Arial" w:hAnsi="Arial" w:cs="Arial"/>
          <w:sz w:val="24"/>
          <w:szCs w:val="24"/>
        </w:rPr>
      </w:pPr>
    </w:p>
    <w:p w14:paraId="78077C6F" w14:textId="61C8736D" w:rsidR="0022236A" w:rsidRPr="00DC5BD0" w:rsidRDefault="0022236A" w:rsidP="00DC5BD0">
      <w:pPr>
        <w:pStyle w:val="Heading1"/>
        <w:rPr>
          <w:rFonts w:ascii="Arial" w:hAnsi="Arial" w:cs="Arial"/>
          <w:b/>
          <w:color w:val="auto"/>
          <w:sz w:val="28"/>
          <w:szCs w:val="28"/>
        </w:rPr>
      </w:pPr>
      <w:r w:rsidRPr="648B31AF">
        <w:rPr>
          <w:rFonts w:ascii="Arial" w:hAnsi="Arial" w:cs="Arial"/>
          <w:b/>
          <w:bCs/>
          <w:color w:val="auto"/>
          <w:sz w:val="28"/>
          <w:szCs w:val="28"/>
        </w:rPr>
        <w:t>Security Management</w:t>
      </w:r>
    </w:p>
    <w:tbl>
      <w:tblPr>
        <w:tblStyle w:val="PlainTable1"/>
        <w:tblW w:w="13959" w:type="dxa"/>
        <w:tblLayout w:type="fixed"/>
        <w:tblLook w:val="04A0" w:firstRow="1" w:lastRow="0" w:firstColumn="1" w:lastColumn="0" w:noHBand="0" w:noVBand="1"/>
      </w:tblPr>
      <w:tblGrid>
        <w:gridCol w:w="3069"/>
        <w:gridCol w:w="3211"/>
        <w:gridCol w:w="3211"/>
        <w:gridCol w:w="2234"/>
        <w:gridCol w:w="2234"/>
      </w:tblGrid>
      <w:tr w:rsidR="00A97753" w:rsidRPr="00A161DD" w14:paraId="7A7EAE68"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4810AAF8" w14:textId="1E9DD08D" w:rsidR="0022236A" w:rsidRPr="00A161DD" w:rsidRDefault="0022236A" w:rsidP="0022236A">
            <w:pPr>
              <w:rPr>
                <w:rFonts w:ascii="Arial" w:hAnsi="Arial" w:cs="Arial"/>
                <w:sz w:val="24"/>
                <w:szCs w:val="24"/>
              </w:rPr>
            </w:pPr>
            <w:r w:rsidRPr="00A161DD">
              <w:rPr>
                <w:rFonts w:ascii="Arial" w:hAnsi="Arial" w:cs="Arial"/>
                <w:sz w:val="24"/>
                <w:szCs w:val="24"/>
              </w:rPr>
              <w:t>Description of record</w:t>
            </w:r>
          </w:p>
        </w:tc>
        <w:tc>
          <w:tcPr>
            <w:tcW w:w="3211" w:type="dxa"/>
          </w:tcPr>
          <w:p w14:paraId="427BBEF7" w14:textId="01B8A9B4" w:rsidR="0022236A" w:rsidRPr="00A161DD" w:rsidRDefault="1224DB55"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211" w:type="dxa"/>
          </w:tcPr>
          <w:p w14:paraId="6391553D" w14:textId="669C449B" w:rsidR="4AE5E1E6" w:rsidRDefault="4AE5E1E6"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34" w:type="dxa"/>
          </w:tcPr>
          <w:p w14:paraId="32E0F0B2" w14:textId="3CCACED9" w:rsidR="0022236A" w:rsidRPr="00A161DD" w:rsidRDefault="0022236A" w:rsidP="0022236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wave"/>
              </w:rPr>
            </w:pPr>
            <w:r w:rsidRPr="00A161DD">
              <w:rPr>
                <w:rFonts w:ascii="Arial" w:hAnsi="Arial" w:cs="Arial"/>
                <w:sz w:val="24"/>
                <w:szCs w:val="24"/>
              </w:rPr>
              <w:t>Legal Citation</w:t>
            </w:r>
          </w:p>
        </w:tc>
        <w:tc>
          <w:tcPr>
            <w:tcW w:w="2234" w:type="dxa"/>
          </w:tcPr>
          <w:p w14:paraId="509FE42B" w14:textId="4CACB1F6" w:rsidR="4C0FD5CC" w:rsidRDefault="4C0FD5CC"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1AD40CF1"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68F5D280" w14:textId="498FB1F6" w:rsidR="00044822" w:rsidRPr="00A161DD" w:rsidRDefault="00044822" w:rsidP="00044822">
            <w:pPr>
              <w:rPr>
                <w:rFonts w:ascii="Arial" w:hAnsi="Arial" w:cs="Arial"/>
                <w:sz w:val="24"/>
                <w:szCs w:val="24"/>
                <w:u w:val="wave"/>
              </w:rPr>
            </w:pPr>
            <w:r w:rsidRPr="00A161DD">
              <w:rPr>
                <w:rFonts w:ascii="Arial" w:hAnsi="Arial" w:cs="Arial"/>
                <w:sz w:val="24"/>
                <w:szCs w:val="24"/>
              </w:rPr>
              <w:t>Requested security inspections</w:t>
            </w:r>
          </w:p>
        </w:tc>
        <w:tc>
          <w:tcPr>
            <w:tcW w:w="3211" w:type="dxa"/>
          </w:tcPr>
          <w:p w14:paraId="3999691E" w14:textId="7F50638F"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54D5214">
              <w:rPr>
                <w:rFonts w:ascii="Arial" w:hAnsi="Arial" w:cs="Arial"/>
                <w:sz w:val="24"/>
                <w:szCs w:val="24"/>
              </w:rPr>
              <w:t>Year created + 6 year</w:t>
            </w:r>
            <w:r w:rsidR="51D10998" w:rsidRPr="554D5214">
              <w:rPr>
                <w:rFonts w:ascii="Arial" w:hAnsi="Arial" w:cs="Arial"/>
                <w:sz w:val="24"/>
                <w:szCs w:val="24"/>
              </w:rPr>
              <w:t>s</w:t>
            </w:r>
            <w:r w:rsidRPr="554D5214">
              <w:rPr>
                <w:rFonts w:ascii="Arial" w:hAnsi="Arial" w:cs="Arial"/>
                <w:sz w:val="24"/>
                <w:szCs w:val="24"/>
              </w:rPr>
              <w:t xml:space="preserve"> </w:t>
            </w:r>
          </w:p>
        </w:tc>
        <w:tc>
          <w:tcPr>
            <w:tcW w:w="3211" w:type="dxa"/>
          </w:tcPr>
          <w:p w14:paraId="764D0D87" w14:textId="01F3F0B9"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4" w:type="dxa"/>
          </w:tcPr>
          <w:p w14:paraId="56872CF1" w14:textId="2EA6A68C"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234" w:type="dxa"/>
          </w:tcPr>
          <w:p w14:paraId="2E734E79" w14:textId="2A4ED182" w:rsidR="07024F4D" w:rsidRDefault="04858007"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rPr>
            </w:pPr>
            <w:r w:rsidRPr="28CD30FB">
              <w:rPr>
                <w:rFonts w:ascii="Arial" w:eastAsia="Arial" w:hAnsi="Arial" w:cs="Arial"/>
              </w:rPr>
              <w:t>Institutional business requirements</w:t>
            </w:r>
          </w:p>
        </w:tc>
      </w:tr>
      <w:tr w:rsidR="00A97753" w:rsidRPr="00A161DD" w14:paraId="1C80D7AE" w14:textId="77777777" w:rsidTr="28CD30FB">
        <w:tc>
          <w:tcPr>
            <w:cnfStyle w:val="001000000000" w:firstRow="0" w:lastRow="0" w:firstColumn="1" w:lastColumn="0" w:oddVBand="0" w:evenVBand="0" w:oddHBand="0" w:evenHBand="0" w:firstRowFirstColumn="0" w:firstRowLastColumn="0" w:lastRowFirstColumn="0" w:lastRowLastColumn="0"/>
            <w:tcW w:w="3069" w:type="dxa"/>
          </w:tcPr>
          <w:p w14:paraId="540148E6" w14:textId="28AB10CC" w:rsidR="00044822" w:rsidRPr="00A161DD" w:rsidRDefault="00044822" w:rsidP="00044822">
            <w:pPr>
              <w:rPr>
                <w:rFonts w:ascii="Arial" w:hAnsi="Arial" w:cs="Arial"/>
                <w:sz w:val="24"/>
                <w:szCs w:val="24"/>
                <w:u w:val="wave"/>
              </w:rPr>
            </w:pPr>
            <w:r w:rsidRPr="00A161DD">
              <w:rPr>
                <w:rFonts w:ascii="Arial" w:hAnsi="Arial" w:cs="Arial"/>
                <w:sz w:val="24"/>
                <w:szCs w:val="24"/>
              </w:rPr>
              <w:t xml:space="preserve">Crime report </w:t>
            </w:r>
          </w:p>
        </w:tc>
        <w:tc>
          <w:tcPr>
            <w:tcW w:w="3211" w:type="dxa"/>
          </w:tcPr>
          <w:p w14:paraId="5056871B" w14:textId="6F7DD50A"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554D5214">
              <w:rPr>
                <w:rFonts w:ascii="Arial" w:hAnsi="Arial" w:cs="Arial"/>
                <w:sz w:val="24"/>
                <w:szCs w:val="24"/>
              </w:rPr>
              <w:t>Year created + 6 year</w:t>
            </w:r>
            <w:r w:rsidR="4BF0CE13" w:rsidRPr="554D5214">
              <w:rPr>
                <w:rFonts w:ascii="Arial" w:hAnsi="Arial" w:cs="Arial"/>
                <w:sz w:val="24"/>
                <w:szCs w:val="24"/>
              </w:rPr>
              <w:t>s</w:t>
            </w:r>
          </w:p>
        </w:tc>
        <w:tc>
          <w:tcPr>
            <w:tcW w:w="3211" w:type="dxa"/>
          </w:tcPr>
          <w:p w14:paraId="30E5E838" w14:textId="07A548C9"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4" w:type="dxa"/>
          </w:tcPr>
          <w:p w14:paraId="210A202B" w14:textId="37D18FB7"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c>
          <w:tcPr>
            <w:tcW w:w="2234" w:type="dxa"/>
          </w:tcPr>
          <w:p w14:paraId="2594FB8F" w14:textId="247F7FA7" w:rsidR="2AA12C13" w:rsidRDefault="2AA12C13"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r>
      <w:tr w:rsidR="00A97753" w:rsidRPr="00A161DD" w14:paraId="445F99F2"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15DF01AF" w14:textId="45B02133" w:rsidR="00044822" w:rsidRPr="00A161DD" w:rsidRDefault="00044822" w:rsidP="00044822">
            <w:pPr>
              <w:rPr>
                <w:rFonts w:ascii="Arial" w:hAnsi="Arial" w:cs="Arial"/>
                <w:sz w:val="24"/>
                <w:szCs w:val="24"/>
                <w:u w:val="wave"/>
              </w:rPr>
            </w:pPr>
            <w:r w:rsidRPr="00A161DD">
              <w:rPr>
                <w:rFonts w:ascii="Arial" w:hAnsi="Arial" w:cs="Arial"/>
                <w:sz w:val="24"/>
                <w:szCs w:val="24"/>
              </w:rPr>
              <w:t xml:space="preserve">Occurrence report </w:t>
            </w:r>
          </w:p>
        </w:tc>
        <w:tc>
          <w:tcPr>
            <w:tcW w:w="3211" w:type="dxa"/>
          </w:tcPr>
          <w:p w14:paraId="27505764" w14:textId="5C2EDC28"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554D5214">
              <w:rPr>
                <w:rFonts w:ascii="Arial" w:hAnsi="Arial" w:cs="Arial"/>
                <w:sz w:val="24"/>
                <w:szCs w:val="24"/>
              </w:rPr>
              <w:t>Year created + 6 year</w:t>
            </w:r>
            <w:r w:rsidR="4BF0CE13" w:rsidRPr="554D5214">
              <w:rPr>
                <w:rFonts w:ascii="Arial" w:hAnsi="Arial" w:cs="Arial"/>
                <w:sz w:val="24"/>
                <w:szCs w:val="24"/>
              </w:rPr>
              <w:t>s</w:t>
            </w:r>
          </w:p>
        </w:tc>
        <w:tc>
          <w:tcPr>
            <w:tcW w:w="3211" w:type="dxa"/>
          </w:tcPr>
          <w:p w14:paraId="09F6D0DD" w14:textId="7F3C61E9"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34" w:type="dxa"/>
          </w:tcPr>
          <w:p w14:paraId="2832EA9F" w14:textId="45357348" w:rsidR="00044822" w:rsidRPr="00A161DD" w:rsidRDefault="00044822" w:rsidP="000448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p>
        </w:tc>
        <w:tc>
          <w:tcPr>
            <w:tcW w:w="2234" w:type="dxa"/>
          </w:tcPr>
          <w:p w14:paraId="40B25DB7" w14:textId="480C8AA9" w:rsidR="297176F0" w:rsidRDefault="297176F0"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wave"/>
              </w:rPr>
            </w:pPr>
            <w:r w:rsidRPr="2AA12C13">
              <w:rPr>
                <w:rFonts w:ascii="Arial" w:hAnsi="Arial" w:cs="Arial"/>
                <w:sz w:val="24"/>
                <w:szCs w:val="24"/>
              </w:rPr>
              <w:t>Institutional business requirements</w:t>
            </w:r>
          </w:p>
        </w:tc>
      </w:tr>
      <w:tr w:rsidR="00A161DD" w:rsidRPr="00A161DD" w14:paraId="2821169E" w14:textId="77777777" w:rsidTr="28CD30FB">
        <w:tc>
          <w:tcPr>
            <w:cnfStyle w:val="001000000000" w:firstRow="0" w:lastRow="0" w:firstColumn="1" w:lastColumn="0" w:oddVBand="0" w:evenVBand="0" w:oddHBand="0" w:evenHBand="0" w:firstRowFirstColumn="0" w:firstRowLastColumn="0" w:lastRowFirstColumn="0" w:lastRowLastColumn="0"/>
            <w:tcW w:w="3069" w:type="dxa"/>
          </w:tcPr>
          <w:p w14:paraId="22A1BDFF" w14:textId="10F6791F" w:rsidR="00044822" w:rsidRPr="00A161DD" w:rsidRDefault="00044822" w:rsidP="00044822">
            <w:pPr>
              <w:rPr>
                <w:rFonts w:ascii="Arial" w:hAnsi="Arial" w:cs="Arial"/>
                <w:sz w:val="24"/>
                <w:szCs w:val="24"/>
                <w:u w:val="wave"/>
              </w:rPr>
            </w:pPr>
            <w:r w:rsidRPr="00A161DD">
              <w:rPr>
                <w:rFonts w:ascii="Arial" w:hAnsi="Arial" w:cs="Arial"/>
                <w:sz w:val="24"/>
                <w:szCs w:val="24"/>
              </w:rPr>
              <w:t>CCTV recordings</w:t>
            </w:r>
          </w:p>
        </w:tc>
        <w:tc>
          <w:tcPr>
            <w:tcW w:w="3211" w:type="dxa"/>
          </w:tcPr>
          <w:p w14:paraId="32029463" w14:textId="0FB50D51"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r w:rsidRPr="00A161DD">
              <w:rPr>
                <w:rFonts w:ascii="Arial" w:hAnsi="Arial" w:cs="Arial"/>
                <w:sz w:val="24"/>
                <w:szCs w:val="24"/>
              </w:rPr>
              <w:t xml:space="preserve">Maximum of 30 days (unless required as evidence for internal investigations or law enforcement purposes) </w:t>
            </w:r>
          </w:p>
        </w:tc>
        <w:tc>
          <w:tcPr>
            <w:tcW w:w="3211" w:type="dxa"/>
          </w:tcPr>
          <w:p w14:paraId="70E9326A" w14:textId="02A2C068"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34" w:type="dxa"/>
          </w:tcPr>
          <w:p w14:paraId="26C67FC9" w14:textId="215B6E81" w:rsidR="00044822" w:rsidRPr="00A161DD" w:rsidRDefault="00044822" w:rsidP="000448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c>
          <w:tcPr>
            <w:tcW w:w="2234" w:type="dxa"/>
          </w:tcPr>
          <w:p w14:paraId="2B19EFB2" w14:textId="2C57C73E" w:rsidR="2AA12C13" w:rsidRDefault="2AA12C13"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wave"/>
              </w:rPr>
            </w:pPr>
          </w:p>
        </w:tc>
      </w:tr>
    </w:tbl>
    <w:p w14:paraId="2B8714A1" w14:textId="08C29D71" w:rsidR="648B31AF" w:rsidRDefault="648B31AF">
      <w:r>
        <w:br w:type="page"/>
      </w:r>
    </w:p>
    <w:p w14:paraId="5E30CCBD" w14:textId="77777777" w:rsidR="00DC5BD0" w:rsidRDefault="00DC5BD0">
      <w:pPr>
        <w:rPr>
          <w:rFonts w:ascii="Arial" w:hAnsi="Arial" w:cs="Arial"/>
          <w:b/>
          <w:sz w:val="24"/>
          <w:szCs w:val="24"/>
        </w:rPr>
      </w:pPr>
    </w:p>
    <w:p w14:paraId="2C312AB3" w14:textId="77777777" w:rsidR="00DC5BD0" w:rsidRDefault="00DC5BD0">
      <w:pPr>
        <w:rPr>
          <w:rFonts w:ascii="Arial" w:hAnsi="Arial" w:cs="Arial"/>
          <w:b/>
          <w:sz w:val="24"/>
          <w:szCs w:val="24"/>
        </w:rPr>
      </w:pPr>
    </w:p>
    <w:p w14:paraId="30A25EC7" w14:textId="4CE299C0" w:rsidR="0022236A" w:rsidRPr="00CC15C7" w:rsidRDefault="0022236A" w:rsidP="00DC5BD0">
      <w:pPr>
        <w:pStyle w:val="Heading1"/>
        <w:rPr>
          <w:rFonts w:ascii="Arial" w:hAnsi="Arial" w:cs="Arial"/>
          <w:b/>
          <w:color w:val="auto"/>
          <w:sz w:val="28"/>
          <w:szCs w:val="28"/>
        </w:rPr>
      </w:pPr>
      <w:r w:rsidRPr="648B31AF">
        <w:rPr>
          <w:rFonts w:ascii="Arial" w:hAnsi="Arial" w:cs="Arial"/>
          <w:b/>
          <w:bCs/>
          <w:color w:val="auto"/>
          <w:sz w:val="28"/>
          <w:szCs w:val="28"/>
        </w:rPr>
        <w:t>Finance</w:t>
      </w:r>
    </w:p>
    <w:tbl>
      <w:tblPr>
        <w:tblStyle w:val="PlainTable1"/>
        <w:tblW w:w="13957" w:type="dxa"/>
        <w:tblLayout w:type="fixed"/>
        <w:tblLook w:val="04A0" w:firstRow="1" w:lastRow="0" w:firstColumn="1" w:lastColumn="0" w:noHBand="0" w:noVBand="1"/>
      </w:tblPr>
      <w:tblGrid>
        <w:gridCol w:w="3037"/>
        <w:gridCol w:w="3176"/>
        <w:gridCol w:w="3176"/>
        <w:gridCol w:w="2284"/>
        <w:gridCol w:w="2284"/>
      </w:tblGrid>
      <w:tr w:rsidR="00A97753" w:rsidRPr="00A161DD" w14:paraId="4C172A1D" w14:textId="77777777" w:rsidTr="28CD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14:paraId="089BF01E" w14:textId="004B86F8" w:rsidR="0022236A" w:rsidRPr="00A161DD" w:rsidRDefault="0022236A" w:rsidP="0022236A">
            <w:pPr>
              <w:rPr>
                <w:rFonts w:ascii="Arial" w:hAnsi="Arial" w:cs="Arial"/>
                <w:sz w:val="24"/>
                <w:szCs w:val="24"/>
              </w:rPr>
            </w:pPr>
            <w:r w:rsidRPr="00A161DD">
              <w:rPr>
                <w:rFonts w:ascii="Arial" w:hAnsi="Arial" w:cs="Arial"/>
                <w:sz w:val="24"/>
                <w:szCs w:val="24"/>
              </w:rPr>
              <w:t>Description of record</w:t>
            </w:r>
          </w:p>
        </w:tc>
        <w:tc>
          <w:tcPr>
            <w:tcW w:w="3176" w:type="dxa"/>
          </w:tcPr>
          <w:p w14:paraId="61577508" w14:textId="2F11FB36" w:rsidR="0022236A" w:rsidRPr="00A161DD" w:rsidRDefault="7D23FD8A"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176" w:type="dxa"/>
          </w:tcPr>
          <w:p w14:paraId="219739C5" w14:textId="68F764E8" w:rsidR="4E8C7FC1" w:rsidRDefault="4E8C7FC1"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284" w:type="dxa"/>
          </w:tcPr>
          <w:p w14:paraId="4F2EA906" w14:textId="0B269DD5" w:rsidR="0022236A" w:rsidRPr="00A161DD" w:rsidRDefault="0022236A" w:rsidP="0022236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284" w:type="dxa"/>
          </w:tcPr>
          <w:p w14:paraId="713568F2" w14:textId="5D7E58FD" w:rsidR="7D68D9D8" w:rsidRDefault="7D68D9D8"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6DD2241D"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14:paraId="26B042D4" w14:textId="5B00597D" w:rsidR="0022236A" w:rsidRPr="00A161DD" w:rsidRDefault="0022236A" w:rsidP="0022236A">
            <w:pPr>
              <w:rPr>
                <w:rFonts w:ascii="Arial" w:hAnsi="Arial" w:cs="Arial"/>
                <w:sz w:val="24"/>
                <w:szCs w:val="24"/>
              </w:rPr>
            </w:pPr>
            <w:r w:rsidRPr="00A161DD">
              <w:rPr>
                <w:rFonts w:ascii="Arial" w:hAnsi="Arial" w:cs="Arial"/>
                <w:sz w:val="24"/>
                <w:szCs w:val="24"/>
              </w:rPr>
              <w:t>Financial audits</w:t>
            </w:r>
          </w:p>
        </w:tc>
        <w:tc>
          <w:tcPr>
            <w:tcW w:w="3176" w:type="dxa"/>
          </w:tcPr>
          <w:p w14:paraId="53009482" w14:textId="3775EF58" w:rsidR="0022236A" w:rsidRPr="00A161DD" w:rsidRDefault="0022236A" w:rsidP="0022236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Last action + 6 years</w:t>
            </w:r>
          </w:p>
        </w:tc>
        <w:tc>
          <w:tcPr>
            <w:tcW w:w="3176" w:type="dxa"/>
          </w:tcPr>
          <w:p w14:paraId="75033828" w14:textId="03FD3EBF" w:rsidR="70788554" w:rsidRDefault="70788554"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BB9E981">
              <w:rPr>
                <w:rFonts w:ascii="Arial" w:hAnsi="Arial" w:cs="Arial"/>
                <w:sz w:val="24"/>
                <w:szCs w:val="24"/>
              </w:rPr>
              <w:t>A</w:t>
            </w:r>
          </w:p>
        </w:tc>
        <w:tc>
          <w:tcPr>
            <w:tcW w:w="2284" w:type="dxa"/>
          </w:tcPr>
          <w:p w14:paraId="4897422A" w14:textId="426BE221" w:rsidR="0022236A" w:rsidRPr="00A161DD" w:rsidRDefault="0022236A" w:rsidP="0022236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Limitation Act 1980</w:t>
            </w:r>
          </w:p>
        </w:tc>
        <w:tc>
          <w:tcPr>
            <w:tcW w:w="2284" w:type="dxa"/>
          </w:tcPr>
          <w:p w14:paraId="0DECB65A" w14:textId="5C0CAFEA" w:rsidR="7F6A5D86" w:rsidRDefault="7F6A5D86"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49C6EE15" w14:textId="77777777" w:rsidTr="28CD30FB">
        <w:tc>
          <w:tcPr>
            <w:cnfStyle w:val="001000000000" w:firstRow="0" w:lastRow="0" w:firstColumn="1" w:lastColumn="0" w:oddVBand="0" w:evenVBand="0" w:oddHBand="0" w:evenHBand="0" w:firstRowFirstColumn="0" w:firstRowLastColumn="0" w:lastRowFirstColumn="0" w:lastRowLastColumn="0"/>
            <w:tcW w:w="3037" w:type="dxa"/>
          </w:tcPr>
          <w:p w14:paraId="31C06B17" w14:textId="7D821CA3" w:rsidR="0022236A" w:rsidRPr="00A161DD" w:rsidRDefault="0022236A" w:rsidP="28CD30FB">
            <w:pPr>
              <w:rPr>
                <w:rFonts w:ascii="Arial" w:hAnsi="Arial" w:cs="Arial"/>
                <w:sz w:val="24"/>
                <w:szCs w:val="24"/>
              </w:rPr>
            </w:pPr>
            <w:r w:rsidRPr="28CD30FB">
              <w:rPr>
                <w:rFonts w:ascii="Arial" w:hAnsi="Arial" w:cs="Arial"/>
                <w:sz w:val="24"/>
                <w:szCs w:val="24"/>
              </w:rPr>
              <w:t xml:space="preserve">Issue and processing of invoices (non-research) </w:t>
            </w:r>
          </w:p>
        </w:tc>
        <w:tc>
          <w:tcPr>
            <w:tcW w:w="3176" w:type="dxa"/>
          </w:tcPr>
          <w:p w14:paraId="3DD92341" w14:textId="0391820B"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financial year + 6 years</w:t>
            </w:r>
          </w:p>
        </w:tc>
        <w:tc>
          <w:tcPr>
            <w:tcW w:w="3176" w:type="dxa"/>
          </w:tcPr>
          <w:p w14:paraId="20CF66DA" w14:textId="3E316F0E"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84" w:type="dxa"/>
          </w:tcPr>
          <w:p w14:paraId="456188B9" w14:textId="003697F9"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Taxes Management Act 1970 Limitation Act 1980 VAT Act 1994 HM Customs and Excise Notice 700/21</w:t>
            </w:r>
          </w:p>
        </w:tc>
        <w:tc>
          <w:tcPr>
            <w:tcW w:w="2284" w:type="dxa"/>
          </w:tcPr>
          <w:p w14:paraId="4D9EB656" w14:textId="42B83F4E" w:rsidR="69D80432" w:rsidRDefault="019D2E3C"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 c. 9 s 34</w:t>
            </w:r>
            <w:r w:rsidR="69D80432">
              <w:br/>
            </w:r>
            <w:r w:rsidRPr="28CD30FB">
              <w:rPr>
                <w:rFonts w:ascii="Arial" w:eastAsia="Arial" w:hAnsi="Arial" w:cs="Arial"/>
              </w:rPr>
              <w:t>Limitation Act 1980 c. 58 s 5</w:t>
            </w:r>
            <w:r w:rsidR="69D80432">
              <w:br/>
            </w:r>
            <w:r w:rsidRPr="28CD30FB">
              <w:rPr>
                <w:rFonts w:ascii="Arial" w:eastAsia="Arial" w:hAnsi="Arial" w:cs="Arial"/>
              </w:rPr>
              <w:t>Value Added Tax Act 1994 c. 23</w:t>
            </w:r>
            <w:r w:rsidR="69D80432">
              <w:br/>
            </w:r>
            <w:r w:rsidRPr="28CD30FB">
              <w:rPr>
                <w:rFonts w:ascii="Arial" w:eastAsia="Arial" w:hAnsi="Arial" w:cs="Arial"/>
              </w:rPr>
              <w:t>HMRC VAT Notice 700/21 para. 5.2</w:t>
            </w:r>
          </w:p>
        </w:tc>
      </w:tr>
      <w:tr w:rsidR="00A97753" w:rsidRPr="00A161DD" w14:paraId="0BFBF874"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14:paraId="6FA88367" w14:textId="08567D53" w:rsidR="0022236A" w:rsidRPr="00A161DD" w:rsidRDefault="0022236A" w:rsidP="28CD30FB">
            <w:pPr>
              <w:rPr>
                <w:rFonts w:ascii="Arial" w:hAnsi="Arial" w:cs="Arial"/>
                <w:b w:val="0"/>
                <w:bCs w:val="0"/>
                <w:sz w:val="24"/>
                <w:szCs w:val="24"/>
              </w:rPr>
            </w:pPr>
            <w:r w:rsidRPr="28CD30FB">
              <w:rPr>
                <w:rFonts w:ascii="Arial" w:hAnsi="Arial" w:cs="Arial"/>
                <w:sz w:val="24"/>
                <w:szCs w:val="24"/>
              </w:rPr>
              <w:t xml:space="preserve">Expenses (non-research) </w:t>
            </w:r>
          </w:p>
        </w:tc>
        <w:tc>
          <w:tcPr>
            <w:tcW w:w="3176" w:type="dxa"/>
          </w:tcPr>
          <w:p w14:paraId="2EC5F636" w14:textId="55B2C4CB"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financial year + 6 years</w:t>
            </w:r>
          </w:p>
        </w:tc>
        <w:tc>
          <w:tcPr>
            <w:tcW w:w="3176" w:type="dxa"/>
          </w:tcPr>
          <w:p w14:paraId="46546380" w14:textId="30A99D7B"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84" w:type="dxa"/>
          </w:tcPr>
          <w:p w14:paraId="77978CA8" w14:textId="64F2CF21"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Taxes Management Act 1970 Limitation Act 1980 VAT Act 1994 HM Customs and Excise Notice 700/21</w:t>
            </w:r>
          </w:p>
        </w:tc>
        <w:tc>
          <w:tcPr>
            <w:tcW w:w="2284" w:type="dxa"/>
          </w:tcPr>
          <w:p w14:paraId="1752351F" w14:textId="0A3E7B8E" w:rsidR="7FBC76EE" w:rsidRDefault="634F889C"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 c. 9 s 34</w:t>
            </w:r>
            <w:r w:rsidR="7FBC76EE">
              <w:br/>
            </w:r>
            <w:r w:rsidRPr="28CD30FB">
              <w:rPr>
                <w:rFonts w:ascii="Arial" w:eastAsia="Arial" w:hAnsi="Arial" w:cs="Arial"/>
              </w:rPr>
              <w:t>Limitation Act 1980 c. 58 s 5</w:t>
            </w:r>
          </w:p>
        </w:tc>
      </w:tr>
      <w:tr w:rsidR="00A97753" w:rsidRPr="00A161DD" w14:paraId="3C66DDE1" w14:textId="77777777" w:rsidTr="28CD30FB">
        <w:tc>
          <w:tcPr>
            <w:cnfStyle w:val="001000000000" w:firstRow="0" w:lastRow="0" w:firstColumn="1" w:lastColumn="0" w:oddVBand="0" w:evenVBand="0" w:oddHBand="0" w:evenHBand="0" w:firstRowFirstColumn="0" w:firstRowLastColumn="0" w:lastRowFirstColumn="0" w:lastRowLastColumn="0"/>
            <w:tcW w:w="3037" w:type="dxa"/>
          </w:tcPr>
          <w:p w14:paraId="5C773183" w14:textId="0EA0F5A2" w:rsidR="0022236A" w:rsidRPr="00A161DD" w:rsidRDefault="0022236A" w:rsidP="28CD30FB">
            <w:pPr>
              <w:rPr>
                <w:rFonts w:ascii="Arial" w:hAnsi="Arial" w:cs="Arial"/>
                <w:sz w:val="24"/>
                <w:szCs w:val="24"/>
              </w:rPr>
            </w:pPr>
            <w:r w:rsidRPr="28CD30FB">
              <w:rPr>
                <w:rFonts w:ascii="Arial" w:hAnsi="Arial" w:cs="Arial"/>
                <w:sz w:val="24"/>
                <w:szCs w:val="24"/>
              </w:rPr>
              <w:t>Petty cash</w:t>
            </w:r>
          </w:p>
        </w:tc>
        <w:tc>
          <w:tcPr>
            <w:tcW w:w="3176" w:type="dxa"/>
          </w:tcPr>
          <w:p w14:paraId="63B35158" w14:textId="140A72FB"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financial year + 6 years</w:t>
            </w:r>
          </w:p>
        </w:tc>
        <w:tc>
          <w:tcPr>
            <w:tcW w:w="3176" w:type="dxa"/>
          </w:tcPr>
          <w:p w14:paraId="6561AE9C" w14:textId="5EBDEFB0"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84" w:type="dxa"/>
          </w:tcPr>
          <w:p w14:paraId="6CDEDA3A" w14:textId="74267D03"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 xml:space="preserve">Limitation Act 1980 VAT Act 1994 HM Customs and Excise Notice </w:t>
            </w:r>
          </w:p>
        </w:tc>
        <w:tc>
          <w:tcPr>
            <w:tcW w:w="2284" w:type="dxa"/>
          </w:tcPr>
          <w:p w14:paraId="31DAF965" w14:textId="56FC6E72" w:rsidR="1A04916B" w:rsidRDefault="18A7026C"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Limitation Act 1980 c. 58 s 5</w:t>
            </w:r>
            <w:r w:rsidR="1A04916B">
              <w:br/>
            </w:r>
            <w:r w:rsidRPr="28CD30FB">
              <w:rPr>
                <w:rFonts w:ascii="Arial" w:eastAsia="Arial" w:hAnsi="Arial" w:cs="Arial"/>
              </w:rPr>
              <w:t>Value Added Tax Act 1994 c. 23</w:t>
            </w:r>
            <w:r w:rsidR="1A04916B">
              <w:br/>
            </w:r>
            <w:r w:rsidRPr="28CD30FB">
              <w:rPr>
                <w:rFonts w:ascii="Arial" w:eastAsia="Arial" w:hAnsi="Arial" w:cs="Arial"/>
              </w:rPr>
              <w:t>HMRC VAT Notice 700/21 para. 5.2</w:t>
            </w:r>
          </w:p>
        </w:tc>
      </w:tr>
      <w:tr w:rsidR="00A97753" w:rsidRPr="00A161DD" w14:paraId="40F5CAEB"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14:paraId="515ACF7D" w14:textId="4D267FA6" w:rsidR="0022236A" w:rsidRPr="00A161DD" w:rsidRDefault="0022236A" w:rsidP="28CD30FB">
            <w:pPr>
              <w:rPr>
                <w:rFonts w:ascii="Arial" w:hAnsi="Arial" w:cs="Arial"/>
                <w:sz w:val="24"/>
                <w:szCs w:val="24"/>
              </w:rPr>
            </w:pPr>
            <w:r w:rsidRPr="28CD30FB">
              <w:rPr>
                <w:rFonts w:ascii="Arial" w:hAnsi="Arial" w:cs="Arial"/>
                <w:sz w:val="24"/>
                <w:szCs w:val="24"/>
              </w:rPr>
              <w:lastRenderedPageBreak/>
              <w:t>Preparation of annual accounts</w:t>
            </w:r>
          </w:p>
        </w:tc>
        <w:tc>
          <w:tcPr>
            <w:tcW w:w="3176" w:type="dxa"/>
          </w:tcPr>
          <w:p w14:paraId="519643A8" w14:textId="77777777"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Life of organisation + 6 years</w:t>
            </w:r>
          </w:p>
          <w:p w14:paraId="23D6C494" w14:textId="58FBDE91"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76" w:type="dxa"/>
          </w:tcPr>
          <w:p w14:paraId="2D4DD9B9" w14:textId="76E76B5B"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84" w:type="dxa"/>
          </w:tcPr>
          <w:p w14:paraId="08B88F7B" w14:textId="5E8ACCE6"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Taxes Management Act 1970</w:t>
            </w:r>
          </w:p>
          <w:p w14:paraId="1794C27C" w14:textId="40933F94" w:rsidR="0022236A" w:rsidRPr="00A161DD" w:rsidRDefault="7B4E0002"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Limitation Act 1980</w:t>
            </w:r>
          </w:p>
        </w:tc>
        <w:tc>
          <w:tcPr>
            <w:tcW w:w="2284" w:type="dxa"/>
          </w:tcPr>
          <w:p w14:paraId="5AC93EF2" w14:textId="23A090BC" w:rsidR="1B4468F3" w:rsidRDefault="7B4E0002"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Limitation Act 1980 c. 58 s 5</w:t>
            </w:r>
          </w:p>
        </w:tc>
      </w:tr>
      <w:tr w:rsidR="00A97753" w:rsidRPr="00A161DD" w14:paraId="1D57B39F" w14:textId="77777777" w:rsidTr="28CD30FB">
        <w:tc>
          <w:tcPr>
            <w:cnfStyle w:val="001000000000" w:firstRow="0" w:lastRow="0" w:firstColumn="1" w:lastColumn="0" w:oddVBand="0" w:evenVBand="0" w:oddHBand="0" w:evenHBand="0" w:firstRowFirstColumn="0" w:firstRowLastColumn="0" w:lastRowFirstColumn="0" w:lastRowLastColumn="0"/>
            <w:tcW w:w="3037" w:type="dxa"/>
          </w:tcPr>
          <w:p w14:paraId="30765D5F" w14:textId="48ABD37B" w:rsidR="0022236A" w:rsidRPr="00A161DD" w:rsidRDefault="0022236A" w:rsidP="28CD30FB">
            <w:pPr>
              <w:rPr>
                <w:rFonts w:ascii="Arial" w:hAnsi="Arial" w:cs="Arial"/>
                <w:sz w:val="24"/>
                <w:szCs w:val="24"/>
              </w:rPr>
            </w:pPr>
            <w:r w:rsidRPr="28CD30FB">
              <w:rPr>
                <w:rFonts w:ascii="Arial" w:hAnsi="Arial" w:cs="Arial"/>
                <w:sz w:val="24"/>
                <w:szCs w:val="24"/>
              </w:rPr>
              <w:t>Annual statutory body funding</w:t>
            </w:r>
          </w:p>
        </w:tc>
        <w:tc>
          <w:tcPr>
            <w:tcW w:w="3176" w:type="dxa"/>
          </w:tcPr>
          <w:p w14:paraId="47E8C5F3" w14:textId="718191FA"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financial year + 10 years</w:t>
            </w:r>
          </w:p>
        </w:tc>
        <w:tc>
          <w:tcPr>
            <w:tcW w:w="3176" w:type="dxa"/>
          </w:tcPr>
          <w:p w14:paraId="0AAD2749" w14:textId="4F52976D"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84" w:type="dxa"/>
          </w:tcPr>
          <w:p w14:paraId="1779239B" w14:textId="2305A4C0" w:rsidR="0022236A" w:rsidRPr="00A161DD" w:rsidRDefault="7166F2CC"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 xml:space="preserve">Limitation Act 1980 </w:t>
            </w:r>
          </w:p>
        </w:tc>
        <w:tc>
          <w:tcPr>
            <w:tcW w:w="2284" w:type="dxa"/>
          </w:tcPr>
          <w:p w14:paraId="1E1D7A99" w14:textId="0C2882AB" w:rsidR="1F3BEDBB" w:rsidRDefault="7166F2CC"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Institutional business requirements</w:t>
            </w:r>
          </w:p>
        </w:tc>
      </w:tr>
      <w:tr w:rsidR="00A97753" w:rsidRPr="00A161DD" w14:paraId="6D38DE8F"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14:paraId="4892AB16" w14:textId="1C18114D" w:rsidR="0022236A" w:rsidRPr="00A161DD" w:rsidRDefault="0022236A" w:rsidP="28CD30FB">
            <w:pPr>
              <w:rPr>
                <w:rFonts w:ascii="Arial" w:hAnsi="Arial" w:cs="Arial"/>
                <w:sz w:val="24"/>
                <w:szCs w:val="24"/>
              </w:rPr>
            </w:pPr>
            <w:r w:rsidRPr="28CD30FB">
              <w:rPr>
                <w:rFonts w:ascii="Arial" w:hAnsi="Arial" w:cs="Arial"/>
                <w:sz w:val="24"/>
                <w:szCs w:val="24"/>
              </w:rPr>
              <w:t>Financial records relating to research grants and contracts</w:t>
            </w:r>
          </w:p>
        </w:tc>
        <w:tc>
          <w:tcPr>
            <w:tcW w:w="3176" w:type="dxa"/>
          </w:tcPr>
          <w:p w14:paraId="3DBA3A0B" w14:textId="625C680D"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Closure of project account + 20 years</w:t>
            </w:r>
          </w:p>
        </w:tc>
        <w:tc>
          <w:tcPr>
            <w:tcW w:w="3176" w:type="dxa"/>
          </w:tcPr>
          <w:p w14:paraId="40802309" w14:textId="54DFE897"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84" w:type="dxa"/>
          </w:tcPr>
          <w:p w14:paraId="4E3548DB" w14:textId="2CFACBAB"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Limitation Act 1980</w:t>
            </w:r>
          </w:p>
        </w:tc>
        <w:tc>
          <w:tcPr>
            <w:tcW w:w="2284" w:type="dxa"/>
          </w:tcPr>
          <w:p w14:paraId="110E23F1" w14:textId="3A2CC372" w:rsidR="5CA54404" w:rsidRDefault="0EA917F0"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Limitation Act 1980 c. 58 s 5</w:t>
            </w:r>
          </w:p>
        </w:tc>
      </w:tr>
      <w:tr w:rsidR="00A97753" w:rsidRPr="00A161DD" w14:paraId="7261936F" w14:textId="77777777" w:rsidTr="28CD30FB">
        <w:tc>
          <w:tcPr>
            <w:cnfStyle w:val="001000000000" w:firstRow="0" w:lastRow="0" w:firstColumn="1" w:lastColumn="0" w:oddVBand="0" w:evenVBand="0" w:oddHBand="0" w:evenHBand="0" w:firstRowFirstColumn="0" w:firstRowLastColumn="0" w:lastRowFirstColumn="0" w:lastRowLastColumn="0"/>
            <w:tcW w:w="3037" w:type="dxa"/>
          </w:tcPr>
          <w:p w14:paraId="39BF0E75" w14:textId="18608FC8" w:rsidR="0022236A" w:rsidRPr="00A161DD" w:rsidRDefault="0022236A" w:rsidP="28CD30FB">
            <w:pPr>
              <w:rPr>
                <w:rFonts w:ascii="Arial" w:hAnsi="Arial" w:cs="Arial"/>
                <w:b w:val="0"/>
                <w:bCs w:val="0"/>
                <w:sz w:val="24"/>
                <w:szCs w:val="24"/>
              </w:rPr>
            </w:pPr>
            <w:r w:rsidRPr="28CD30FB">
              <w:rPr>
                <w:rFonts w:ascii="Arial" w:hAnsi="Arial" w:cs="Arial"/>
                <w:sz w:val="24"/>
                <w:szCs w:val="24"/>
              </w:rPr>
              <w:t>Scholarship funds</w:t>
            </w:r>
          </w:p>
        </w:tc>
        <w:tc>
          <w:tcPr>
            <w:tcW w:w="3176" w:type="dxa"/>
          </w:tcPr>
          <w:p w14:paraId="719A77BE" w14:textId="487D5793"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 xml:space="preserve">Current financial year + 6 years (or in line with funder requirements) </w:t>
            </w:r>
          </w:p>
        </w:tc>
        <w:tc>
          <w:tcPr>
            <w:tcW w:w="3176" w:type="dxa"/>
          </w:tcPr>
          <w:p w14:paraId="59009203" w14:textId="293149BE"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84" w:type="dxa"/>
          </w:tcPr>
          <w:p w14:paraId="226AB2FF" w14:textId="32E8C84D"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Limitation Act 1980</w:t>
            </w:r>
          </w:p>
        </w:tc>
        <w:tc>
          <w:tcPr>
            <w:tcW w:w="2284" w:type="dxa"/>
          </w:tcPr>
          <w:p w14:paraId="29729A54" w14:textId="7E4020E1" w:rsidR="0D1D0A65" w:rsidRDefault="2E25773C"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Limitation Act 1980 c. 58 s 5</w:t>
            </w:r>
          </w:p>
        </w:tc>
      </w:tr>
      <w:tr w:rsidR="00A97753" w:rsidRPr="00A161DD" w14:paraId="6AE155E5"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14:paraId="24620F5F" w14:textId="1D2A079E" w:rsidR="0022236A" w:rsidRPr="00A161DD" w:rsidRDefault="0022236A" w:rsidP="28CD30FB">
            <w:pPr>
              <w:rPr>
                <w:rFonts w:ascii="Arial" w:hAnsi="Arial" w:cs="Arial"/>
                <w:sz w:val="24"/>
                <w:szCs w:val="24"/>
              </w:rPr>
            </w:pPr>
            <w:r w:rsidRPr="28CD30FB">
              <w:rPr>
                <w:rFonts w:ascii="Arial" w:hAnsi="Arial" w:cs="Arial"/>
                <w:sz w:val="24"/>
                <w:szCs w:val="24"/>
              </w:rPr>
              <w:t>Tax returns</w:t>
            </w:r>
          </w:p>
        </w:tc>
        <w:tc>
          <w:tcPr>
            <w:tcW w:w="3176" w:type="dxa"/>
          </w:tcPr>
          <w:p w14:paraId="60F487B3" w14:textId="065964D3"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tax year + 6 years</w:t>
            </w:r>
          </w:p>
        </w:tc>
        <w:tc>
          <w:tcPr>
            <w:tcW w:w="3176" w:type="dxa"/>
          </w:tcPr>
          <w:p w14:paraId="7BAD3906" w14:textId="07CEAC23"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84" w:type="dxa"/>
          </w:tcPr>
          <w:p w14:paraId="4154BCF2" w14:textId="0458C1E8" w:rsidR="0022236A" w:rsidRPr="00A161DD" w:rsidRDefault="0E96BFD4"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w:t>
            </w:r>
          </w:p>
        </w:tc>
        <w:tc>
          <w:tcPr>
            <w:tcW w:w="2284" w:type="dxa"/>
          </w:tcPr>
          <w:p w14:paraId="7D88FAA5" w14:textId="0007E98D" w:rsidR="0CC74BF8" w:rsidRDefault="0E96BFD4"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 c. 9 s 34</w:t>
            </w:r>
          </w:p>
        </w:tc>
      </w:tr>
      <w:tr w:rsidR="00A97753" w:rsidRPr="00A161DD" w14:paraId="4D53A6AD" w14:textId="77777777" w:rsidTr="28CD30FB">
        <w:tc>
          <w:tcPr>
            <w:cnfStyle w:val="001000000000" w:firstRow="0" w:lastRow="0" w:firstColumn="1" w:lastColumn="0" w:oddVBand="0" w:evenVBand="0" w:oddHBand="0" w:evenHBand="0" w:firstRowFirstColumn="0" w:firstRowLastColumn="0" w:lastRowFirstColumn="0" w:lastRowLastColumn="0"/>
            <w:tcW w:w="3037" w:type="dxa"/>
          </w:tcPr>
          <w:p w14:paraId="61A9250E" w14:textId="710C21F7" w:rsidR="0022236A" w:rsidRPr="00A161DD" w:rsidRDefault="0022236A" w:rsidP="28CD30FB">
            <w:pPr>
              <w:rPr>
                <w:rFonts w:ascii="Arial" w:hAnsi="Arial" w:cs="Arial"/>
                <w:sz w:val="24"/>
                <w:szCs w:val="24"/>
              </w:rPr>
            </w:pPr>
            <w:r w:rsidRPr="28CD30FB">
              <w:rPr>
                <w:rFonts w:ascii="Arial" w:hAnsi="Arial" w:cs="Arial"/>
                <w:sz w:val="24"/>
                <w:szCs w:val="24"/>
              </w:rPr>
              <w:t>Bank account administration</w:t>
            </w:r>
          </w:p>
        </w:tc>
        <w:tc>
          <w:tcPr>
            <w:tcW w:w="3176" w:type="dxa"/>
          </w:tcPr>
          <w:p w14:paraId="30FF7576" w14:textId="3A63B407"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Closure of account + 6 years</w:t>
            </w:r>
          </w:p>
        </w:tc>
        <w:tc>
          <w:tcPr>
            <w:tcW w:w="3176" w:type="dxa"/>
          </w:tcPr>
          <w:p w14:paraId="7A8FE21E" w14:textId="352E01A9"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84" w:type="dxa"/>
          </w:tcPr>
          <w:p w14:paraId="5C1572BA" w14:textId="0E720FA8" w:rsidR="0022236A" w:rsidRPr="00A161DD" w:rsidRDefault="223C8940"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w:t>
            </w:r>
          </w:p>
          <w:p w14:paraId="564FC55F" w14:textId="7D39E4C8" w:rsidR="0022236A" w:rsidRPr="00A161DD" w:rsidRDefault="223C8940"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Limitation Act 1980</w:t>
            </w:r>
          </w:p>
        </w:tc>
        <w:tc>
          <w:tcPr>
            <w:tcW w:w="2284" w:type="dxa"/>
          </w:tcPr>
          <w:p w14:paraId="4500C17B" w14:textId="2F40A9DE" w:rsidR="7F6FC108" w:rsidRDefault="37B3FED6"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 c. 9 s 34</w:t>
            </w:r>
            <w:r w:rsidR="7F6FC108">
              <w:br/>
            </w:r>
            <w:r w:rsidRPr="28CD30FB">
              <w:rPr>
                <w:rFonts w:ascii="Arial" w:eastAsia="Arial" w:hAnsi="Arial" w:cs="Arial"/>
              </w:rPr>
              <w:t>Limitation Act 1980 c. 58 s 5</w:t>
            </w:r>
          </w:p>
        </w:tc>
      </w:tr>
      <w:tr w:rsidR="00A97753" w:rsidRPr="00A161DD" w14:paraId="7047A12A"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14:paraId="1D2E1A89" w14:textId="53396E62" w:rsidR="0022236A" w:rsidRPr="00A161DD" w:rsidRDefault="0022236A" w:rsidP="28CD30FB">
            <w:pPr>
              <w:rPr>
                <w:rFonts w:ascii="Arial" w:hAnsi="Arial" w:cs="Arial"/>
                <w:sz w:val="24"/>
                <w:szCs w:val="24"/>
              </w:rPr>
            </w:pPr>
            <w:r w:rsidRPr="28CD30FB">
              <w:rPr>
                <w:rFonts w:ascii="Arial" w:hAnsi="Arial" w:cs="Arial"/>
                <w:sz w:val="24"/>
                <w:szCs w:val="24"/>
              </w:rPr>
              <w:t>Standing orders, direct debits</w:t>
            </w:r>
          </w:p>
        </w:tc>
        <w:tc>
          <w:tcPr>
            <w:tcW w:w="3176" w:type="dxa"/>
          </w:tcPr>
          <w:p w14:paraId="0CBCAB86" w14:textId="5CD5ABCC"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Life of instruction + 6 years</w:t>
            </w:r>
          </w:p>
        </w:tc>
        <w:tc>
          <w:tcPr>
            <w:tcW w:w="3176" w:type="dxa"/>
          </w:tcPr>
          <w:p w14:paraId="36B4642A" w14:textId="759B40B7"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84" w:type="dxa"/>
          </w:tcPr>
          <w:p w14:paraId="35E0E774" w14:textId="0E720FA8" w:rsidR="0022236A" w:rsidRPr="00A161DD" w:rsidRDefault="354799A0"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w:t>
            </w:r>
          </w:p>
          <w:p w14:paraId="357B1D24" w14:textId="7D39E4C8" w:rsidR="0022236A" w:rsidRPr="00A161DD" w:rsidRDefault="354799A0"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Limitation Act 1980</w:t>
            </w:r>
          </w:p>
          <w:p w14:paraId="368D92DB" w14:textId="3C4D3920"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84" w:type="dxa"/>
          </w:tcPr>
          <w:p w14:paraId="4AF1EFA8" w14:textId="2F40A9DE" w:rsidR="769618E9" w:rsidRDefault="7F31E9A1"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 c. 9 s 34</w:t>
            </w:r>
            <w:r w:rsidR="769618E9">
              <w:br/>
            </w:r>
            <w:r w:rsidRPr="28CD30FB">
              <w:rPr>
                <w:rFonts w:ascii="Arial" w:eastAsia="Arial" w:hAnsi="Arial" w:cs="Arial"/>
              </w:rPr>
              <w:t>Limitation Act 1980 c. 58 s 5</w:t>
            </w:r>
          </w:p>
          <w:p w14:paraId="4A832595" w14:textId="6A8935B5" w:rsidR="2AA12C13" w:rsidRDefault="2AA12C13"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7753" w:rsidRPr="00A161DD" w14:paraId="4E74FB70" w14:textId="77777777" w:rsidTr="28CD30FB">
        <w:tc>
          <w:tcPr>
            <w:cnfStyle w:val="001000000000" w:firstRow="0" w:lastRow="0" w:firstColumn="1" w:lastColumn="0" w:oddVBand="0" w:evenVBand="0" w:oddHBand="0" w:evenHBand="0" w:firstRowFirstColumn="0" w:firstRowLastColumn="0" w:lastRowFirstColumn="0" w:lastRowLastColumn="0"/>
            <w:tcW w:w="3037" w:type="dxa"/>
          </w:tcPr>
          <w:p w14:paraId="06FEBEA6" w14:textId="2484F652" w:rsidR="0022236A" w:rsidRPr="00A161DD" w:rsidRDefault="0022236A" w:rsidP="28CD30FB">
            <w:pPr>
              <w:rPr>
                <w:rFonts w:ascii="Arial" w:hAnsi="Arial" w:cs="Arial"/>
                <w:sz w:val="24"/>
                <w:szCs w:val="24"/>
              </w:rPr>
            </w:pPr>
            <w:r w:rsidRPr="28CD30FB">
              <w:rPr>
                <w:rFonts w:ascii="Arial" w:hAnsi="Arial" w:cs="Arial"/>
                <w:sz w:val="24"/>
                <w:szCs w:val="24"/>
              </w:rPr>
              <w:t>Investment portfolio</w:t>
            </w:r>
          </w:p>
        </w:tc>
        <w:tc>
          <w:tcPr>
            <w:tcW w:w="3176" w:type="dxa"/>
          </w:tcPr>
          <w:p w14:paraId="75E4997A" w14:textId="0C794650"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Divestment + 6 years</w:t>
            </w:r>
          </w:p>
        </w:tc>
        <w:tc>
          <w:tcPr>
            <w:tcW w:w="3176" w:type="dxa"/>
          </w:tcPr>
          <w:p w14:paraId="6E2800FC" w14:textId="71AC4E76" w:rsidR="683269AB" w:rsidRDefault="66DECF05"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A</w:t>
            </w:r>
          </w:p>
        </w:tc>
        <w:tc>
          <w:tcPr>
            <w:tcW w:w="2284" w:type="dxa"/>
          </w:tcPr>
          <w:p w14:paraId="5B1DFF11" w14:textId="7D39E4C8" w:rsidR="0022236A" w:rsidRPr="00A161DD" w:rsidRDefault="60C0DDFE"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Limitation Act 1980</w:t>
            </w:r>
          </w:p>
          <w:p w14:paraId="16F84B7F" w14:textId="5F0F3CBC"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84" w:type="dxa"/>
          </w:tcPr>
          <w:p w14:paraId="0D36B507" w14:textId="2CA708B2" w:rsidR="7D75C10E" w:rsidRDefault="60C0DDFE"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Limitation Act 1980 c. 58 s 5</w:t>
            </w:r>
          </w:p>
        </w:tc>
      </w:tr>
      <w:tr w:rsidR="00A97753" w:rsidRPr="00A161DD" w14:paraId="37CE2453" w14:textId="77777777" w:rsidTr="28CD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14:paraId="78DEC948" w14:textId="3F195317" w:rsidR="0022236A" w:rsidRPr="00A161DD" w:rsidRDefault="0022236A" w:rsidP="28CD30FB">
            <w:pPr>
              <w:rPr>
                <w:rFonts w:ascii="Arial" w:hAnsi="Arial" w:cs="Arial"/>
                <w:sz w:val="24"/>
                <w:szCs w:val="24"/>
              </w:rPr>
            </w:pPr>
            <w:r w:rsidRPr="28CD30FB">
              <w:rPr>
                <w:rFonts w:ascii="Arial" w:hAnsi="Arial" w:cs="Arial"/>
                <w:sz w:val="24"/>
                <w:szCs w:val="24"/>
              </w:rPr>
              <w:t>Purchase/sale of investments</w:t>
            </w:r>
          </w:p>
        </w:tc>
        <w:tc>
          <w:tcPr>
            <w:tcW w:w="3176" w:type="dxa"/>
          </w:tcPr>
          <w:p w14:paraId="15DCC7F2" w14:textId="042F2553" w:rsidR="0022236A" w:rsidRPr="00A161DD" w:rsidRDefault="0022236A"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financial year + 6 years</w:t>
            </w:r>
          </w:p>
        </w:tc>
        <w:tc>
          <w:tcPr>
            <w:tcW w:w="3176" w:type="dxa"/>
          </w:tcPr>
          <w:p w14:paraId="78745991" w14:textId="486FCACD" w:rsidR="5BB9E981" w:rsidRDefault="5BB9E981" w:rsidP="28CD30F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84" w:type="dxa"/>
          </w:tcPr>
          <w:p w14:paraId="61B354EE" w14:textId="2918178A" w:rsidR="0022236A" w:rsidRPr="00A161DD" w:rsidRDefault="2E0E3096"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w:t>
            </w:r>
          </w:p>
        </w:tc>
        <w:tc>
          <w:tcPr>
            <w:tcW w:w="2284" w:type="dxa"/>
          </w:tcPr>
          <w:p w14:paraId="205639ED" w14:textId="46CD9539" w:rsidR="19112776" w:rsidRDefault="2E0E3096" w:rsidP="28CD30FB">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 c. 9 s 34</w:t>
            </w:r>
          </w:p>
        </w:tc>
      </w:tr>
      <w:tr w:rsidR="00A97753" w:rsidRPr="00A161DD" w14:paraId="3A345931" w14:textId="77777777" w:rsidTr="28CD30FB">
        <w:tc>
          <w:tcPr>
            <w:cnfStyle w:val="001000000000" w:firstRow="0" w:lastRow="0" w:firstColumn="1" w:lastColumn="0" w:oddVBand="0" w:evenVBand="0" w:oddHBand="0" w:evenHBand="0" w:firstRowFirstColumn="0" w:firstRowLastColumn="0" w:lastRowFirstColumn="0" w:lastRowLastColumn="0"/>
            <w:tcW w:w="3037" w:type="dxa"/>
          </w:tcPr>
          <w:p w14:paraId="7A545346" w14:textId="60EA74DD" w:rsidR="0022236A" w:rsidRPr="00A161DD" w:rsidRDefault="0022236A" w:rsidP="28CD30FB">
            <w:pPr>
              <w:rPr>
                <w:rFonts w:ascii="Arial" w:hAnsi="Arial" w:cs="Arial"/>
                <w:sz w:val="24"/>
                <w:szCs w:val="24"/>
              </w:rPr>
            </w:pPr>
            <w:r w:rsidRPr="28CD30FB">
              <w:rPr>
                <w:rFonts w:ascii="Arial" w:hAnsi="Arial" w:cs="Arial"/>
                <w:sz w:val="24"/>
                <w:szCs w:val="24"/>
              </w:rPr>
              <w:t>Capital assets value</w:t>
            </w:r>
          </w:p>
        </w:tc>
        <w:tc>
          <w:tcPr>
            <w:tcW w:w="3176" w:type="dxa"/>
          </w:tcPr>
          <w:p w14:paraId="100B9D71" w14:textId="0E8F0CC7"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CD30FB">
              <w:rPr>
                <w:rFonts w:ascii="Arial" w:hAnsi="Arial" w:cs="Arial"/>
                <w:sz w:val="24"/>
                <w:szCs w:val="24"/>
              </w:rPr>
              <w:t>Current financial year + 6 years</w:t>
            </w:r>
          </w:p>
        </w:tc>
        <w:tc>
          <w:tcPr>
            <w:tcW w:w="3176" w:type="dxa"/>
          </w:tcPr>
          <w:p w14:paraId="68D07106" w14:textId="3CAACC9C" w:rsidR="5BB9E981" w:rsidRDefault="5BB9E981"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84" w:type="dxa"/>
          </w:tcPr>
          <w:p w14:paraId="5FB6A363" w14:textId="2918178A" w:rsidR="0022236A" w:rsidRPr="00A161DD" w:rsidRDefault="1CE95537"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w:t>
            </w:r>
          </w:p>
          <w:p w14:paraId="2BFD9470" w14:textId="426BFFE4" w:rsidR="0022236A" w:rsidRPr="00A161DD" w:rsidRDefault="0022236A" w:rsidP="28CD30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84" w:type="dxa"/>
          </w:tcPr>
          <w:p w14:paraId="2A5962D2" w14:textId="2BEABBE0" w:rsidR="0263B427" w:rsidRDefault="1CE95537" w:rsidP="28CD30F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8CD30FB">
              <w:rPr>
                <w:rFonts w:ascii="Arial" w:eastAsia="Arial" w:hAnsi="Arial" w:cs="Arial"/>
              </w:rPr>
              <w:t>Taxes Management Act 1970 c. 9 s 34</w:t>
            </w:r>
          </w:p>
        </w:tc>
      </w:tr>
    </w:tbl>
    <w:p w14:paraId="52022983" w14:textId="1B3DBAFD" w:rsidR="648B31AF" w:rsidRDefault="648B31AF" w:rsidP="28CD30FB">
      <w:r w:rsidRPr="28CD30FB">
        <w:br w:type="page"/>
      </w:r>
    </w:p>
    <w:p w14:paraId="768859CB" w14:textId="4736AAD7" w:rsidR="0022236A" w:rsidRPr="00A161DD" w:rsidRDefault="0022236A" w:rsidP="28CD30FB">
      <w:pPr>
        <w:rPr>
          <w:rFonts w:ascii="Arial" w:hAnsi="Arial" w:cs="Arial"/>
          <w:sz w:val="24"/>
          <w:szCs w:val="24"/>
        </w:rPr>
      </w:pPr>
    </w:p>
    <w:p w14:paraId="7F817CFB" w14:textId="08A1218A" w:rsidR="00742C73" w:rsidRPr="00A161DD" w:rsidRDefault="00742C73">
      <w:pPr>
        <w:rPr>
          <w:rFonts w:ascii="Arial" w:hAnsi="Arial" w:cs="Arial"/>
          <w:sz w:val="24"/>
          <w:szCs w:val="24"/>
        </w:rPr>
      </w:pPr>
    </w:p>
    <w:p w14:paraId="4505B9CB" w14:textId="79CDB826" w:rsidR="004B33A3" w:rsidRPr="00A161DD" w:rsidRDefault="004B33A3">
      <w:pPr>
        <w:rPr>
          <w:rFonts w:ascii="Arial" w:hAnsi="Arial" w:cs="Arial"/>
          <w:sz w:val="24"/>
          <w:szCs w:val="24"/>
        </w:rPr>
      </w:pPr>
    </w:p>
    <w:p w14:paraId="48C55062" w14:textId="30D06028" w:rsidR="0022236A" w:rsidRPr="00CC15C7" w:rsidRDefault="0022236A" w:rsidP="00CC15C7">
      <w:pPr>
        <w:pStyle w:val="Heading1"/>
        <w:rPr>
          <w:rFonts w:ascii="Arial" w:hAnsi="Arial" w:cs="Arial"/>
          <w:b/>
          <w:color w:val="auto"/>
          <w:sz w:val="28"/>
          <w:szCs w:val="28"/>
        </w:rPr>
      </w:pPr>
      <w:r w:rsidRPr="648B31AF">
        <w:rPr>
          <w:rFonts w:ascii="Arial" w:hAnsi="Arial" w:cs="Arial"/>
          <w:b/>
          <w:bCs/>
          <w:color w:val="auto"/>
          <w:sz w:val="28"/>
          <w:szCs w:val="28"/>
        </w:rPr>
        <w:t>IT Security Management</w:t>
      </w:r>
    </w:p>
    <w:tbl>
      <w:tblPr>
        <w:tblStyle w:val="PlainTable1"/>
        <w:tblW w:w="13957" w:type="dxa"/>
        <w:tblLayout w:type="fixed"/>
        <w:tblLook w:val="04A0" w:firstRow="1" w:lastRow="0" w:firstColumn="1" w:lastColumn="0" w:noHBand="0" w:noVBand="1"/>
      </w:tblPr>
      <w:tblGrid>
        <w:gridCol w:w="3023"/>
        <w:gridCol w:w="3118"/>
        <w:gridCol w:w="3118"/>
        <w:gridCol w:w="2349"/>
        <w:gridCol w:w="2349"/>
      </w:tblGrid>
      <w:tr w:rsidR="00A97753" w:rsidRPr="00A161DD" w14:paraId="6066BF9B" w14:textId="77777777" w:rsidTr="2AA12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2C5F770F" w14:textId="40CC7E71" w:rsidR="004B33A3" w:rsidRPr="00A161DD" w:rsidRDefault="004B33A3" w:rsidP="004B33A3">
            <w:pPr>
              <w:rPr>
                <w:rFonts w:ascii="Arial" w:hAnsi="Arial" w:cs="Arial"/>
                <w:sz w:val="24"/>
                <w:szCs w:val="24"/>
              </w:rPr>
            </w:pPr>
            <w:r w:rsidRPr="00A161DD">
              <w:rPr>
                <w:rFonts w:ascii="Arial" w:hAnsi="Arial" w:cs="Arial"/>
                <w:sz w:val="24"/>
                <w:szCs w:val="24"/>
              </w:rPr>
              <w:t>Description of record</w:t>
            </w:r>
          </w:p>
        </w:tc>
        <w:tc>
          <w:tcPr>
            <w:tcW w:w="3118" w:type="dxa"/>
          </w:tcPr>
          <w:p w14:paraId="65674DD8" w14:textId="24C9D121" w:rsidR="004B33A3" w:rsidRPr="00A161DD" w:rsidRDefault="242C0D50" w:rsidP="55614E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5614EA3">
              <w:rPr>
                <w:rFonts w:ascii="Arial" w:hAnsi="Arial" w:cs="Arial"/>
                <w:sz w:val="24"/>
                <w:szCs w:val="24"/>
              </w:rPr>
              <w:t>Maximum retention period</w:t>
            </w:r>
          </w:p>
        </w:tc>
        <w:tc>
          <w:tcPr>
            <w:tcW w:w="3118" w:type="dxa"/>
          </w:tcPr>
          <w:p w14:paraId="347AE046" w14:textId="27CB4B6A" w:rsidR="762F6AD1" w:rsidRDefault="762F6AD1" w:rsidP="5BB9E98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5BB9E981">
              <w:rPr>
                <w:rFonts w:ascii="Arial" w:hAnsi="Arial" w:cs="Arial"/>
                <w:sz w:val="24"/>
                <w:szCs w:val="24"/>
              </w:rPr>
              <w:t>Archive</w:t>
            </w:r>
          </w:p>
        </w:tc>
        <w:tc>
          <w:tcPr>
            <w:tcW w:w="2349" w:type="dxa"/>
          </w:tcPr>
          <w:p w14:paraId="06BECA62" w14:textId="61DEC2C4" w:rsidR="004B33A3" w:rsidRPr="00A161DD" w:rsidRDefault="004B33A3" w:rsidP="004B33A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Legal Citation</w:t>
            </w:r>
          </w:p>
        </w:tc>
        <w:tc>
          <w:tcPr>
            <w:tcW w:w="2349" w:type="dxa"/>
          </w:tcPr>
          <w:p w14:paraId="4747D3C5" w14:textId="63718054" w:rsidR="7EAC3D66" w:rsidRDefault="7EAC3D66" w:rsidP="2AA12C1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Regulatory and other requirements</w:t>
            </w:r>
          </w:p>
        </w:tc>
      </w:tr>
      <w:tr w:rsidR="00A97753" w:rsidRPr="00A161DD" w14:paraId="09991E31"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24ACACA1" w14:textId="6EC1E94E" w:rsidR="004B33A3" w:rsidRPr="00A161DD" w:rsidRDefault="004B33A3" w:rsidP="004B33A3">
            <w:pPr>
              <w:rPr>
                <w:rFonts w:ascii="Arial" w:hAnsi="Arial" w:cs="Arial"/>
                <w:b w:val="0"/>
                <w:sz w:val="24"/>
                <w:szCs w:val="24"/>
              </w:rPr>
            </w:pPr>
            <w:r w:rsidRPr="00A161DD">
              <w:rPr>
                <w:rFonts w:ascii="Arial" w:hAnsi="Arial" w:cs="Arial"/>
                <w:sz w:val="24"/>
                <w:szCs w:val="24"/>
              </w:rPr>
              <w:t>IT systems management</w:t>
            </w:r>
          </w:p>
        </w:tc>
        <w:tc>
          <w:tcPr>
            <w:tcW w:w="3118" w:type="dxa"/>
          </w:tcPr>
          <w:p w14:paraId="0F6759DC" w14:textId="2020431C" w:rsidR="004B33A3" w:rsidRPr="00A161DD" w:rsidRDefault="004B33A3" w:rsidP="004B33A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Decommissioning of system + 5 years</w:t>
            </w:r>
          </w:p>
        </w:tc>
        <w:tc>
          <w:tcPr>
            <w:tcW w:w="3118" w:type="dxa"/>
          </w:tcPr>
          <w:p w14:paraId="6A5E9678" w14:textId="10FC5310"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49" w:type="dxa"/>
          </w:tcPr>
          <w:p w14:paraId="0C934A61" w14:textId="77777777" w:rsidR="004B33A3" w:rsidRPr="00A161DD" w:rsidRDefault="004B33A3" w:rsidP="004B33A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49" w:type="dxa"/>
          </w:tcPr>
          <w:p w14:paraId="291AC5C9" w14:textId="68E82735" w:rsidR="5363B01A" w:rsidRDefault="5363B01A"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0F41F415" w14:textId="77777777" w:rsidTr="2AA12C13">
        <w:tc>
          <w:tcPr>
            <w:cnfStyle w:val="001000000000" w:firstRow="0" w:lastRow="0" w:firstColumn="1" w:lastColumn="0" w:oddVBand="0" w:evenVBand="0" w:oddHBand="0" w:evenHBand="0" w:firstRowFirstColumn="0" w:firstRowLastColumn="0" w:lastRowFirstColumn="0" w:lastRowLastColumn="0"/>
            <w:tcW w:w="3023" w:type="dxa"/>
          </w:tcPr>
          <w:p w14:paraId="5228050F" w14:textId="10BB40B2" w:rsidR="004B33A3" w:rsidRPr="00A161DD" w:rsidRDefault="004B33A3" w:rsidP="004B33A3">
            <w:pPr>
              <w:rPr>
                <w:rFonts w:ascii="Arial" w:hAnsi="Arial" w:cs="Arial"/>
                <w:b w:val="0"/>
                <w:sz w:val="24"/>
                <w:szCs w:val="24"/>
              </w:rPr>
            </w:pPr>
            <w:r w:rsidRPr="00A161DD">
              <w:rPr>
                <w:rFonts w:ascii="Arial" w:hAnsi="Arial" w:cs="Arial"/>
                <w:sz w:val="24"/>
                <w:szCs w:val="24"/>
              </w:rPr>
              <w:t>Software licences management</w:t>
            </w:r>
          </w:p>
        </w:tc>
        <w:tc>
          <w:tcPr>
            <w:tcW w:w="3118" w:type="dxa"/>
          </w:tcPr>
          <w:p w14:paraId="6456E052" w14:textId="7AADB6FD" w:rsidR="004B33A3" w:rsidRPr="00A161DD" w:rsidRDefault="004B33A3" w:rsidP="004B33A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Whilst current</w:t>
            </w:r>
          </w:p>
        </w:tc>
        <w:tc>
          <w:tcPr>
            <w:tcW w:w="3118" w:type="dxa"/>
          </w:tcPr>
          <w:p w14:paraId="301D25E2" w14:textId="5C776804"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49" w:type="dxa"/>
          </w:tcPr>
          <w:p w14:paraId="3DAC1F85" w14:textId="77777777" w:rsidR="004B33A3" w:rsidRPr="00A161DD" w:rsidRDefault="004B33A3" w:rsidP="004B33A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49" w:type="dxa"/>
          </w:tcPr>
          <w:p w14:paraId="09D9FDD6" w14:textId="60BABF6F" w:rsidR="3CFDAA32" w:rsidRDefault="3CFDAA32"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130BD756"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5F0AD62F" w14:textId="75520F4D" w:rsidR="004B33A3" w:rsidRPr="00A161DD" w:rsidRDefault="004B33A3" w:rsidP="004B33A3">
            <w:pPr>
              <w:rPr>
                <w:rFonts w:ascii="Arial" w:hAnsi="Arial" w:cs="Arial"/>
                <w:b w:val="0"/>
                <w:sz w:val="24"/>
                <w:szCs w:val="24"/>
              </w:rPr>
            </w:pPr>
            <w:r w:rsidRPr="00A161DD">
              <w:rPr>
                <w:rFonts w:ascii="Arial" w:hAnsi="Arial" w:cs="Arial"/>
                <w:sz w:val="24"/>
                <w:szCs w:val="24"/>
              </w:rPr>
              <w:t>IT security arrangements</w:t>
            </w:r>
          </w:p>
        </w:tc>
        <w:tc>
          <w:tcPr>
            <w:tcW w:w="3118" w:type="dxa"/>
          </w:tcPr>
          <w:p w14:paraId="3DC7A1DD" w14:textId="682205DD" w:rsidR="004B33A3" w:rsidRPr="00A161DD" w:rsidRDefault="004B33A3" w:rsidP="004B33A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Decommissioning of system + 5 years</w:t>
            </w:r>
          </w:p>
        </w:tc>
        <w:tc>
          <w:tcPr>
            <w:tcW w:w="3118" w:type="dxa"/>
          </w:tcPr>
          <w:p w14:paraId="4EABD282" w14:textId="7A30C22B"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49" w:type="dxa"/>
          </w:tcPr>
          <w:p w14:paraId="51966E21" w14:textId="77777777" w:rsidR="004B33A3" w:rsidRPr="00A161DD" w:rsidRDefault="004B33A3" w:rsidP="004B33A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49" w:type="dxa"/>
          </w:tcPr>
          <w:p w14:paraId="12144FDC" w14:textId="1D0FE964" w:rsidR="395C73D5" w:rsidRDefault="395C73D5"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0E1F9F36" w14:textId="77777777" w:rsidTr="2AA12C13">
        <w:trPr>
          <w:trHeight w:val="432"/>
        </w:trPr>
        <w:tc>
          <w:tcPr>
            <w:cnfStyle w:val="001000000000" w:firstRow="0" w:lastRow="0" w:firstColumn="1" w:lastColumn="0" w:oddVBand="0" w:evenVBand="0" w:oddHBand="0" w:evenHBand="0" w:firstRowFirstColumn="0" w:firstRowLastColumn="0" w:lastRowFirstColumn="0" w:lastRowLastColumn="0"/>
            <w:tcW w:w="3023" w:type="dxa"/>
          </w:tcPr>
          <w:p w14:paraId="703D7708" w14:textId="6DEC6964" w:rsidR="004B33A3" w:rsidRPr="00A161DD" w:rsidRDefault="004B33A3" w:rsidP="004B33A3">
            <w:pPr>
              <w:rPr>
                <w:rFonts w:ascii="Arial" w:hAnsi="Arial" w:cs="Arial"/>
                <w:sz w:val="24"/>
                <w:szCs w:val="24"/>
              </w:rPr>
            </w:pPr>
            <w:r w:rsidRPr="00A161DD">
              <w:rPr>
                <w:rFonts w:ascii="Arial" w:hAnsi="Arial" w:cs="Arial"/>
                <w:sz w:val="24"/>
                <w:szCs w:val="24"/>
              </w:rPr>
              <w:t>User accounts</w:t>
            </w:r>
          </w:p>
        </w:tc>
        <w:tc>
          <w:tcPr>
            <w:tcW w:w="3118" w:type="dxa"/>
          </w:tcPr>
          <w:p w14:paraId="010C70F6" w14:textId="4944C242" w:rsidR="004B33A3" w:rsidRPr="00A161DD" w:rsidRDefault="004B33A3" w:rsidP="004B33A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Closure + 1 year</w:t>
            </w:r>
          </w:p>
        </w:tc>
        <w:tc>
          <w:tcPr>
            <w:tcW w:w="3118" w:type="dxa"/>
          </w:tcPr>
          <w:p w14:paraId="4C1E7E3E" w14:textId="42568BDB"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49" w:type="dxa"/>
          </w:tcPr>
          <w:p w14:paraId="673C4493" w14:textId="77777777" w:rsidR="004B33A3" w:rsidRPr="00A161DD" w:rsidRDefault="004B33A3" w:rsidP="004B33A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49" w:type="dxa"/>
          </w:tcPr>
          <w:p w14:paraId="076CC727" w14:textId="52A932E1" w:rsidR="26E193A1" w:rsidRDefault="26E193A1"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4A043DBE" w14:textId="77777777" w:rsidTr="2AA1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6E2B8BFE" w14:textId="6DDD3FD5" w:rsidR="004B33A3" w:rsidRPr="00A161DD" w:rsidRDefault="004B33A3" w:rsidP="004B33A3">
            <w:pPr>
              <w:rPr>
                <w:rFonts w:ascii="Arial" w:hAnsi="Arial" w:cs="Arial"/>
                <w:sz w:val="24"/>
                <w:szCs w:val="24"/>
              </w:rPr>
            </w:pPr>
            <w:r w:rsidRPr="00A161DD">
              <w:rPr>
                <w:rFonts w:ascii="Arial" w:hAnsi="Arial" w:cs="Arial"/>
                <w:sz w:val="24"/>
                <w:szCs w:val="24"/>
              </w:rPr>
              <w:t>System monitoring</w:t>
            </w:r>
          </w:p>
        </w:tc>
        <w:tc>
          <w:tcPr>
            <w:tcW w:w="3118" w:type="dxa"/>
          </w:tcPr>
          <w:p w14:paraId="17A68404" w14:textId="5BE6B0C2" w:rsidR="004B33A3" w:rsidRPr="00A161DD" w:rsidRDefault="004B33A3" w:rsidP="004B33A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Current year + 1 year</w:t>
            </w:r>
          </w:p>
        </w:tc>
        <w:tc>
          <w:tcPr>
            <w:tcW w:w="3118" w:type="dxa"/>
          </w:tcPr>
          <w:p w14:paraId="02F6D939" w14:textId="2D28AEA0" w:rsidR="5BB9E981" w:rsidRDefault="5BB9E981" w:rsidP="5BB9E9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49" w:type="dxa"/>
          </w:tcPr>
          <w:p w14:paraId="657EBC21" w14:textId="77777777" w:rsidR="004B33A3" w:rsidRPr="00A161DD" w:rsidRDefault="004B33A3" w:rsidP="004B33A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49" w:type="dxa"/>
          </w:tcPr>
          <w:p w14:paraId="0BF66247" w14:textId="5FC7624D" w:rsidR="32EB8015" w:rsidRDefault="32EB8015" w:rsidP="2AA12C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r w:rsidR="00A97753" w:rsidRPr="00A161DD" w14:paraId="04DDF2EF" w14:textId="77777777" w:rsidTr="2AA12C13">
        <w:tc>
          <w:tcPr>
            <w:cnfStyle w:val="001000000000" w:firstRow="0" w:lastRow="0" w:firstColumn="1" w:lastColumn="0" w:oddVBand="0" w:evenVBand="0" w:oddHBand="0" w:evenHBand="0" w:firstRowFirstColumn="0" w:firstRowLastColumn="0" w:lastRowFirstColumn="0" w:lastRowLastColumn="0"/>
            <w:tcW w:w="3023" w:type="dxa"/>
          </w:tcPr>
          <w:p w14:paraId="1FC17040" w14:textId="3C17EF59" w:rsidR="004B33A3" w:rsidRPr="00A161DD" w:rsidRDefault="004B33A3" w:rsidP="004B33A3">
            <w:pPr>
              <w:rPr>
                <w:rFonts w:ascii="Arial" w:hAnsi="Arial" w:cs="Arial"/>
                <w:sz w:val="24"/>
                <w:szCs w:val="24"/>
              </w:rPr>
            </w:pPr>
            <w:r w:rsidRPr="00A161DD">
              <w:rPr>
                <w:rFonts w:ascii="Arial" w:hAnsi="Arial" w:cs="Arial"/>
                <w:sz w:val="24"/>
                <w:szCs w:val="24"/>
              </w:rPr>
              <w:t>Security breaches</w:t>
            </w:r>
          </w:p>
        </w:tc>
        <w:tc>
          <w:tcPr>
            <w:tcW w:w="3118" w:type="dxa"/>
          </w:tcPr>
          <w:p w14:paraId="5AFC1300" w14:textId="32478FA3" w:rsidR="004B33A3" w:rsidRPr="00A161DD" w:rsidRDefault="004B33A3" w:rsidP="004B33A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61DD">
              <w:rPr>
                <w:rFonts w:ascii="Arial" w:hAnsi="Arial" w:cs="Arial"/>
                <w:sz w:val="24"/>
                <w:szCs w:val="24"/>
              </w:rPr>
              <w:t>Closure + 10 years</w:t>
            </w:r>
          </w:p>
        </w:tc>
        <w:tc>
          <w:tcPr>
            <w:tcW w:w="3118" w:type="dxa"/>
          </w:tcPr>
          <w:p w14:paraId="5087F94F" w14:textId="777B319F" w:rsidR="5BB9E981" w:rsidRDefault="5BB9E981" w:rsidP="5BB9E98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49" w:type="dxa"/>
          </w:tcPr>
          <w:p w14:paraId="11ABBF7E" w14:textId="77777777" w:rsidR="004B33A3" w:rsidRPr="00A161DD" w:rsidRDefault="004B33A3" w:rsidP="004B33A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49" w:type="dxa"/>
          </w:tcPr>
          <w:p w14:paraId="66D93036" w14:textId="626523B9" w:rsidR="026BD714" w:rsidRDefault="026BD714" w:rsidP="2AA12C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AA12C13">
              <w:rPr>
                <w:rFonts w:ascii="Arial" w:hAnsi="Arial" w:cs="Arial"/>
                <w:sz w:val="24"/>
                <w:szCs w:val="24"/>
              </w:rPr>
              <w:t>Institutional business requirements</w:t>
            </w:r>
          </w:p>
        </w:tc>
      </w:tr>
    </w:tbl>
    <w:p w14:paraId="4A469A74" w14:textId="77777777" w:rsidR="006176D2" w:rsidRPr="00A161DD" w:rsidRDefault="006176D2">
      <w:pPr>
        <w:rPr>
          <w:rFonts w:ascii="Arial" w:hAnsi="Arial" w:cs="Arial"/>
          <w:sz w:val="24"/>
          <w:szCs w:val="24"/>
        </w:rPr>
      </w:pPr>
    </w:p>
    <w:p w14:paraId="028E0D87" w14:textId="20DAE330" w:rsidR="648B31AF" w:rsidRDefault="648B31AF">
      <w:r>
        <w:br w:type="page"/>
      </w:r>
    </w:p>
    <w:p w14:paraId="451A11BC" w14:textId="35538365" w:rsidR="00CC15C7" w:rsidRPr="00A161DD" w:rsidRDefault="00CC15C7">
      <w:pPr>
        <w:rPr>
          <w:rFonts w:ascii="Arial" w:hAnsi="Arial" w:cs="Arial"/>
          <w:b/>
          <w:sz w:val="24"/>
          <w:szCs w:val="24"/>
        </w:rPr>
      </w:pPr>
    </w:p>
    <w:p w14:paraId="20508052" w14:textId="77777777" w:rsidR="00742C73" w:rsidRPr="00A161DD" w:rsidRDefault="00742C73" w:rsidP="55614EA3">
      <w:pPr>
        <w:rPr>
          <w:rFonts w:ascii="Arial" w:hAnsi="Arial" w:cs="Arial"/>
          <w:b/>
          <w:bCs/>
          <w:sz w:val="24"/>
          <w:szCs w:val="24"/>
        </w:rPr>
      </w:pPr>
    </w:p>
    <w:p w14:paraId="33C041D7" w14:textId="30607A60" w:rsidR="55614EA3" w:rsidRDefault="55614EA3" w:rsidP="5BB9E981">
      <w:pPr>
        <w:rPr>
          <w:rFonts w:ascii="Arial" w:hAnsi="Arial" w:cs="Arial"/>
          <w:b/>
          <w:bCs/>
          <w:sz w:val="24"/>
          <w:szCs w:val="24"/>
        </w:rPr>
      </w:pPr>
    </w:p>
    <w:p w14:paraId="11A02FEE" w14:textId="3602B117" w:rsidR="00A81C6B" w:rsidRPr="00A161DD" w:rsidRDefault="00A81C6B">
      <w:pPr>
        <w:rPr>
          <w:rFonts w:ascii="Arial" w:hAnsi="Arial" w:cs="Arial"/>
          <w:b/>
          <w:sz w:val="24"/>
          <w:szCs w:val="24"/>
        </w:rPr>
      </w:pPr>
      <w:r w:rsidRPr="00A161DD">
        <w:rPr>
          <w:rFonts w:ascii="Arial" w:hAnsi="Arial" w:cs="Arial"/>
          <w:b/>
          <w:sz w:val="24"/>
          <w:szCs w:val="24"/>
        </w:rPr>
        <w:t>Contact details for queries related to this document</w:t>
      </w:r>
    </w:p>
    <w:tbl>
      <w:tblPr>
        <w:tblStyle w:val="PlainTable1"/>
        <w:tblW w:w="0" w:type="auto"/>
        <w:tblLook w:val="04A0" w:firstRow="1" w:lastRow="0" w:firstColumn="1" w:lastColumn="0" w:noHBand="0" w:noVBand="1"/>
      </w:tblPr>
      <w:tblGrid>
        <w:gridCol w:w="3487"/>
        <w:gridCol w:w="3487"/>
        <w:gridCol w:w="3487"/>
        <w:gridCol w:w="3487"/>
      </w:tblGrid>
      <w:tr w:rsidR="00A97753" w:rsidRPr="00A161DD" w14:paraId="2667A5F2" w14:textId="77777777" w:rsidTr="648B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495B847E" w14:textId="77777777" w:rsidR="00A81C6B" w:rsidRPr="00A161DD" w:rsidRDefault="00A81C6B">
            <w:pPr>
              <w:rPr>
                <w:rFonts w:ascii="Arial" w:hAnsi="Arial" w:cs="Arial"/>
                <w:b w:val="0"/>
                <w:sz w:val="24"/>
                <w:szCs w:val="24"/>
              </w:rPr>
            </w:pPr>
            <w:r w:rsidRPr="00A161DD">
              <w:rPr>
                <w:rFonts w:ascii="Arial" w:hAnsi="Arial" w:cs="Arial"/>
                <w:b w:val="0"/>
                <w:sz w:val="24"/>
                <w:szCs w:val="24"/>
              </w:rPr>
              <w:t>Role</w:t>
            </w:r>
          </w:p>
        </w:tc>
        <w:tc>
          <w:tcPr>
            <w:tcW w:w="3487" w:type="dxa"/>
          </w:tcPr>
          <w:p w14:paraId="56F6B71B" w14:textId="77777777" w:rsidR="00A81C6B" w:rsidRPr="00A161DD" w:rsidRDefault="00A81C6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161DD">
              <w:rPr>
                <w:rFonts w:ascii="Arial" w:hAnsi="Arial" w:cs="Arial"/>
                <w:b w:val="0"/>
                <w:sz w:val="24"/>
                <w:szCs w:val="24"/>
              </w:rPr>
              <w:t>Name</w:t>
            </w:r>
          </w:p>
        </w:tc>
        <w:tc>
          <w:tcPr>
            <w:tcW w:w="3487" w:type="dxa"/>
          </w:tcPr>
          <w:p w14:paraId="51DB5EC6" w14:textId="77777777" w:rsidR="00A81C6B" w:rsidRPr="00A161DD" w:rsidRDefault="00A81C6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161DD">
              <w:rPr>
                <w:rFonts w:ascii="Arial" w:hAnsi="Arial" w:cs="Arial"/>
                <w:b w:val="0"/>
                <w:sz w:val="24"/>
                <w:szCs w:val="24"/>
              </w:rPr>
              <w:t>Telephone</w:t>
            </w:r>
          </w:p>
        </w:tc>
        <w:tc>
          <w:tcPr>
            <w:tcW w:w="3487" w:type="dxa"/>
          </w:tcPr>
          <w:p w14:paraId="67CFB535" w14:textId="77777777" w:rsidR="00A81C6B" w:rsidRPr="00A161DD" w:rsidRDefault="00A81C6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161DD">
              <w:rPr>
                <w:rFonts w:ascii="Arial" w:hAnsi="Arial" w:cs="Arial"/>
                <w:b w:val="0"/>
                <w:sz w:val="24"/>
                <w:szCs w:val="24"/>
              </w:rPr>
              <w:t>Email</w:t>
            </w:r>
          </w:p>
        </w:tc>
      </w:tr>
      <w:tr w:rsidR="00A97753" w:rsidRPr="00A161DD" w14:paraId="34C745BA" w14:textId="77777777" w:rsidTr="648B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7155F9C5" w14:textId="25847BD7" w:rsidR="00A81C6B" w:rsidRPr="00A161DD" w:rsidRDefault="00A81C6B">
            <w:pPr>
              <w:rPr>
                <w:rFonts w:ascii="Arial" w:hAnsi="Arial" w:cs="Arial"/>
                <w:sz w:val="24"/>
                <w:szCs w:val="24"/>
              </w:rPr>
            </w:pPr>
            <w:r w:rsidRPr="648B31AF">
              <w:rPr>
                <w:rFonts w:ascii="Arial" w:hAnsi="Arial" w:cs="Arial"/>
                <w:sz w:val="24"/>
                <w:szCs w:val="24"/>
              </w:rPr>
              <w:t>Head of</w:t>
            </w:r>
            <w:r w:rsidR="6EB8E0CF" w:rsidRPr="648B31AF">
              <w:rPr>
                <w:rFonts w:ascii="Arial" w:hAnsi="Arial" w:cs="Arial"/>
                <w:sz w:val="24"/>
                <w:szCs w:val="24"/>
              </w:rPr>
              <w:t xml:space="preserve"> </w:t>
            </w:r>
            <w:r w:rsidRPr="648B31AF">
              <w:rPr>
                <w:rFonts w:ascii="Arial" w:hAnsi="Arial" w:cs="Arial"/>
                <w:sz w:val="24"/>
                <w:szCs w:val="24"/>
              </w:rPr>
              <w:t>Information Governance</w:t>
            </w:r>
          </w:p>
        </w:tc>
        <w:tc>
          <w:tcPr>
            <w:tcW w:w="3487" w:type="dxa"/>
          </w:tcPr>
          <w:p w14:paraId="0A5BF800" w14:textId="77777777" w:rsidR="00A81C6B" w:rsidRPr="00A161DD" w:rsidRDefault="00A81C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Alice Temple</w:t>
            </w:r>
          </w:p>
        </w:tc>
        <w:tc>
          <w:tcPr>
            <w:tcW w:w="3487" w:type="dxa"/>
          </w:tcPr>
          <w:p w14:paraId="0545CE2D" w14:textId="77777777" w:rsidR="00A81C6B" w:rsidRPr="00A161DD" w:rsidRDefault="00A81C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0113 34 37641</w:t>
            </w:r>
          </w:p>
        </w:tc>
        <w:tc>
          <w:tcPr>
            <w:tcW w:w="3487" w:type="dxa"/>
          </w:tcPr>
          <w:p w14:paraId="62035456" w14:textId="77777777" w:rsidR="00A81C6B" w:rsidRPr="00A161DD" w:rsidRDefault="00A81C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61DD">
              <w:rPr>
                <w:rFonts w:ascii="Arial" w:hAnsi="Arial" w:cs="Arial"/>
                <w:sz w:val="24"/>
                <w:szCs w:val="24"/>
              </w:rPr>
              <w:t>a.c.temple@leeds.ac.uk</w:t>
            </w:r>
          </w:p>
        </w:tc>
      </w:tr>
    </w:tbl>
    <w:p w14:paraId="5BCACC48" w14:textId="77777777" w:rsidR="00A81C6B" w:rsidRPr="00A161DD" w:rsidRDefault="00A81C6B">
      <w:pPr>
        <w:rPr>
          <w:rFonts w:ascii="Arial" w:hAnsi="Arial" w:cs="Arial"/>
          <w:b/>
          <w:sz w:val="24"/>
          <w:szCs w:val="24"/>
        </w:rPr>
      </w:pPr>
    </w:p>
    <w:p w14:paraId="4A95CC16" w14:textId="6101B7D6" w:rsidR="00A81C6B" w:rsidRPr="00A161DD" w:rsidRDefault="00A81C6B" w:rsidP="11BE8E83">
      <w:pPr>
        <w:rPr>
          <w:rFonts w:ascii="Arial" w:hAnsi="Arial" w:cs="Arial"/>
          <w:sz w:val="24"/>
          <w:szCs w:val="24"/>
        </w:rPr>
      </w:pPr>
      <w:r w:rsidRPr="11BE8E83">
        <w:rPr>
          <w:rFonts w:ascii="Arial" w:hAnsi="Arial" w:cs="Arial"/>
          <w:b/>
          <w:bCs/>
          <w:sz w:val="24"/>
          <w:szCs w:val="24"/>
        </w:rPr>
        <w:t xml:space="preserve">Review Date: </w:t>
      </w:r>
    </w:p>
    <w:p w14:paraId="75B45594" w14:textId="6072DA14" w:rsidR="00A81C6B" w:rsidRPr="00A161DD" w:rsidRDefault="00A81C6B">
      <w:pPr>
        <w:rPr>
          <w:rFonts w:ascii="Arial" w:hAnsi="Arial" w:cs="Arial"/>
          <w:sz w:val="24"/>
          <w:szCs w:val="24"/>
        </w:rPr>
      </w:pPr>
      <w:r w:rsidRPr="55614EA3">
        <w:rPr>
          <w:rFonts w:ascii="Arial" w:hAnsi="Arial" w:cs="Arial"/>
          <w:b/>
          <w:bCs/>
          <w:sz w:val="24"/>
          <w:szCs w:val="24"/>
        </w:rPr>
        <w:t xml:space="preserve">Related policies and procedures: </w:t>
      </w:r>
      <w:r w:rsidRPr="55614EA3">
        <w:rPr>
          <w:rFonts w:ascii="Arial" w:hAnsi="Arial" w:cs="Arial"/>
          <w:sz w:val="24"/>
          <w:szCs w:val="24"/>
        </w:rPr>
        <w:t xml:space="preserve">Code </w:t>
      </w:r>
      <w:r w:rsidR="00E60CD6" w:rsidRPr="55614EA3">
        <w:rPr>
          <w:rFonts w:ascii="Arial" w:hAnsi="Arial" w:cs="Arial"/>
          <w:sz w:val="24"/>
          <w:szCs w:val="24"/>
        </w:rPr>
        <w:t>of Practice on Data Protection</w:t>
      </w:r>
    </w:p>
    <w:p w14:paraId="22440CB9" w14:textId="7E996D9A" w:rsidR="00216056" w:rsidRPr="00A161DD" w:rsidRDefault="00216056">
      <w:pPr>
        <w:rPr>
          <w:rFonts w:ascii="Arial" w:hAnsi="Arial" w:cs="Arial"/>
          <w:sz w:val="24"/>
          <w:szCs w:val="24"/>
        </w:rPr>
      </w:pPr>
    </w:p>
    <w:p w14:paraId="03A40BA9" w14:textId="2FB53AF9" w:rsidR="648B31AF" w:rsidRDefault="648B31AF">
      <w:r>
        <w:br w:type="page"/>
      </w:r>
    </w:p>
    <w:p w14:paraId="606ED0CD" w14:textId="02CE8F4D" w:rsidR="1B9EB917" w:rsidRDefault="1B9EB917" w:rsidP="1B9EB917">
      <w:pPr>
        <w:rPr>
          <w:rFonts w:ascii="Arial" w:hAnsi="Arial" w:cs="Arial"/>
          <w:sz w:val="24"/>
          <w:szCs w:val="24"/>
        </w:rPr>
      </w:pPr>
    </w:p>
    <w:p w14:paraId="6A3D5561" w14:textId="59B879D9" w:rsidR="55614EA3" w:rsidRDefault="55614EA3" w:rsidP="55614EA3">
      <w:pPr>
        <w:rPr>
          <w:rFonts w:ascii="Arial" w:hAnsi="Arial" w:cs="Arial"/>
          <w:sz w:val="24"/>
          <w:szCs w:val="24"/>
        </w:rPr>
      </w:pPr>
    </w:p>
    <w:p w14:paraId="408C6924" w14:textId="4F49B95E" w:rsidR="00742C73" w:rsidRPr="00A161DD" w:rsidRDefault="00742C73" w:rsidP="1B9EB917">
      <w:pPr>
        <w:rPr>
          <w:rFonts w:ascii="Arial" w:hAnsi="Arial" w:cs="Arial"/>
          <w:sz w:val="24"/>
          <w:szCs w:val="24"/>
        </w:rPr>
      </w:pPr>
      <w:r w:rsidRPr="1B9EB917">
        <w:rPr>
          <w:rFonts w:ascii="Arial" w:hAnsi="Arial" w:cs="Arial"/>
          <w:b/>
          <w:bCs/>
          <w:sz w:val="24"/>
          <w:szCs w:val="24"/>
        </w:rPr>
        <w:t>Appendix 1</w:t>
      </w:r>
      <w:r w:rsidRPr="1B9EB917">
        <w:rPr>
          <w:rFonts w:ascii="Arial" w:hAnsi="Arial" w:cs="Arial"/>
          <w:sz w:val="24"/>
          <w:szCs w:val="24"/>
        </w:rPr>
        <w:t xml:space="preserve"> – Core Academic data to be kept in perpetuity</w:t>
      </w:r>
    </w:p>
    <w:p w14:paraId="65AA6C88" w14:textId="77777777" w:rsidR="00742C73" w:rsidRPr="00A161DD" w:rsidRDefault="00742C73" w:rsidP="00742C73">
      <w:pPr>
        <w:rPr>
          <w:rFonts w:ascii="Arial" w:hAnsi="Arial" w:cs="Arial"/>
          <w:sz w:val="24"/>
          <w:szCs w:val="24"/>
        </w:rPr>
      </w:pPr>
    </w:p>
    <w:p w14:paraId="5612912B" w14:textId="77777777" w:rsidR="00742C73" w:rsidRPr="00A161DD" w:rsidRDefault="00742C73" w:rsidP="00742C73">
      <w:pPr>
        <w:rPr>
          <w:rFonts w:ascii="Arial" w:hAnsi="Arial" w:cs="Arial"/>
          <w:sz w:val="24"/>
          <w:szCs w:val="24"/>
        </w:rPr>
      </w:pPr>
      <w:r w:rsidRPr="00A161DD">
        <w:rPr>
          <w:rFonts w:ascii="Arial" w:hAnsi="Arial" w:cs="Arial"/>
          <w:sz w:val="24"/>
          <w:szCs w:val="24"/>
        </w:rPr>
        <w:t>Student name and date of birth</w:t>
      </w:r>
    </w:p>
    <w:p w14:paraId="215810D0" w14:textId="77777777" w:rsidR="00742C73" w:rsidRPr="00A161DD" w:rsidRDefault="00742C73" w:rsidP="00742C73">
      <w:pPr>
        <w:rPr>
          <w:rFonts w:ascii="Arial" w:hAnsi="Arial" w:cs="Arial"/>
          <w:sz w:val="24"/>
          <w:szCs w:val="24"/>
        </w:rPr>
      </w:pPr>
      <w:r w:rsidRPr="00A161DD">
        <w:rPr>
          <w:rFonts w:ascii="Arial" w:hAnsi="Arial" w:cs="Arial"/>
          <w:sz w:val="24"/>
          <w:szCs w:val="24"/>
        </w:rPr>
        <w:t>Student ID, HESA ID</w:t>
      </w:r>
    </w:p>
    <w:p w14:paraId="4A89CE82" w14:textId="77777777" w:rsidR="00742C73" w:rsidRPr="00A161DD" w:rsidRDefault="00742C73" w:rsidP="00742C73">
      <w:pPr>
        <w:rPr>
          <w:rFonts w:ascii="Arial" w:hAnsi="Arial" w:cs="Arial"/>
          <w:sz w:val="24"/>
          <w:szCs w:val="24"/>
        </w:rPr>
      </w:pPr>
      <w:r w:rsidRPr="00A161DD">
        <w:rPr>
          <w:rFonts w:ascii="Arial" w:hAnsi="Arial" w:cs="Arial"/>
          <w:sz w:val="24"/>
          <w:szCs w:val="24"/>
        </w:rPr>
        <w:t>Start date, leaving date and status at leaving</w:t>
      </w:r>
    </w:p>
    <w:p w14:paraId="23C42DFD" w14:textId="77777777" w:rsidR="00742C73" w:rsidRPr="00A161DD" w:rsidRDefault="00742C73" w:rsidP="00742C73">
      <w:pPr>
        <w:rPr>
          <w:rFonts w:ascii="Arial" w:hAnsi="Arial" w:cs="Arial"/>
          <w:sz w:val="24"/>
          <w:szCs w:val="24"/>
        </w:rPr>
      </w:pPr>
      <w:r w:rsidRPr="00A161DD">
        <w:rPr>
          <w:rFonts w:ascii="Arial" w:hAnsi="Arial" w:cs="Arial"/>
          <w:sz w:val="24"/>
          <w:szCs w:val="24"/>
        </w:rPr>
        <w:t>Programme of study, modules studied and module marks awarded, title of thesis for postgraduate research students.</w:t>
      </w:r>
    </w:p>
    <w:p w14:paraId="382517CE" w14:textId="77777777" w:rsidR="00742C73" w:rsidRPr="00A161DD" w:rsidRDefault="00742C73" w:rsidP="00742C73">
      <w:pPr>
        <w:rPr>
          <w:rFonts w:ascii="Arial" w:hAnsi="Arial" w:cs="Arial"/>
          <w:sz w:val="24"/>
          <w:szCs w:val="24"/>
        </w:rPr>
      </w:pPr>
      <w:r w:rsidRPr="00A161DD">
        <w:rPr>
          <w:rFonts w:ascii="Arial" w:hAnsi="Arial" w:cs="Arial"/>
          <w:sz w:val="24"/>
          <w:szCs w:val="24"/>
        </w:rPr>
        <w:t>Student activities recorded in the Higher Education Achievement Report (HEAR) since 2009</w:t>
      </w:r>
    </w:p>
    <w:p w14:paraId="020F0BF6" w14:textId="77777777" w:rsidR="00742C73" w:rsidRPr="00A161DD" w:rsidRDefault="00742C73" w:rsidP="00742C73">
      <w:pPr>
        <w:rPr>
          <w:rFonts w:ascii="Arial" w:hAnsi="Arial" w:cs="Arial"/>
          <w:sz w:val="24"/>
          <w:szCs w:val="24"/>
        </w:rPr>
      </w:pPr>
      <w:r w:rsidRPr="00A161DD">
        <w:rPr>
          <w:rFonts w:ascii="Arial" w:hAnsi="Arial" w:cs="Arial"/>
          <w:sz w:val="24"/>
          <w:szCs w:val="24"/>
        </w:rPr>
        <w:t>Professional accreditation, advanced academic standing and external institutions if information is recorded in student record.</w:t>
      </w:r>
    </w:p>
    <w:p w14:paraId="164A92D8" w14:textId="77777777" w:rsidR="00742C73" w:rsidRPr="00A161DD" w:rsidRDefault="00742C73" w:rsidP="00742C73">
      <w:pPr>
        <w:rPr>
          <w:rFonts w:ascii="Arial" w:hAnsi="Arial" w:cs="Arial"/>
          <w:sz w:val="24"/>
          <w:szCs w:val="24"/>
        </w:rPr>
      </w:pPr>
      <w:r w:rsidRPr="00A161DD">
        <w:rPr>
          <w:rFonts w:ascii="Arial" w:hAnsi="Arial" w:cs="Arial"/>
          <w:sz w:val="24"/>
          <w:szCs w:val="24"/>
        </w:rPr>
        <w:t>Location of Placement(s) (where required by professional body or external agencies)</w:t>
      </w:r>
    </w:p>
    <w:p w14:paraId="313DBB60" w14:textId="38911041" w:rsidR="00E60CD6" w:rsidRPr="00216056" w:rsidRDefault="00E60CD6" w:rsidP="00742C73">
      <w:pPr>
        <w:rPr>
          <w:rFonts w:ascii="Arial" w:hAnsi="Arial" w:cs="Arial"/>
          <w:sz w:val="24"/>
          <w:szCs w:val="24"/>
        </w:rPr>
      </w:pPr>
    </w:p>
    <w:p w14:paraId="4E2A0DC5" w14:textId="4FB28FF0" w:rsidR="1B9EB917" w:rsidRDefault="1B9EB917" w:rsidP="1B9EB917">
      <w:pPr>
        <w:rPr>
          <w:rFonts w:ascii="Arial" w:hAnsi="Arial" w:cs="Arial"/>
          <w:sz w:val="24"/>
          <w:szCs w:val="24"/>
        </w:rPr>
      </w:pPr>
    </w:p>
    <w:p w14:paraId="518F4558" w14:textId="37BA13E8" w:rsidR="1B9EB917" w:rsidRDefault="1B9EB917" w:rsidP="1B9EB917">
      <w:pPr>
        <w:rPr>
          <w:rFonts w:ascii="Arial" w:hAnsi="Arial" w:cs="Arial"/>
          <w:sz w:val="24"/>
          <w:szCs w:val="24"/>
        </w:rPr>
      </w:pPr>
    </w:p>
    <w:p w14:paraId="372635BD" w14:textId="38292143" w:rsidR="1B9EB917" w:rsidRDefault="1B9EB917" w:rsidP="1B9EB917">
      <w:pPr>
        <w:rPr>
          <w:rFonts w:ascii="Arial" w:hAnsi="Arial" w:cs="Arial"/>
          <w:sz w:val="24"/>
          <w:szCs w:val="24"/>
        </w:rPr>
      </w:pPr>
    </w:p>
    <w:p w14:paraId="66642B75" w14:textId="70A3EBE4" w:rsidR="1B9EB917" w:rsidRDefault="1B9EB917" w:rsidP="1B9EB917">
      <w:pPr>
        <w:rPr>
          <w:rFonts w:ascii="Arial" w:hAnsi="Arial" w:cs="Arial"/>
          <w:sz w:val="24"/>
          <w:szCs w:val="24"/>
        </w:rPr>
      </w:pPr>
    </w:p>
    <w:p w14:paraId="3AF54D50" w14:textId="52840B5C" w:rsidR="1B9EB917" w:rsidRDefault="1B9EB917" w:rsidP="1B9EB917">
      <w:pPr>
        <w:rPr>
          <w:rFonts w:ascii="Arial" w:hAnsi="Arial" w:cs="Arial"/>
          <w:sz w:val="24"/>
          <w:szCs w:val="24"/>
        </w:rPr>
      </w:pPr>
    </w:p>
    <w:p w14:paraId="2E50AC52" w14:textId="66F2DC89" w:rsidR="1B9EB917" w:rsidRDefault="1B9EB917" w:rsidP="1B9EB917">
      <w:pPr>
        <w:rPr>
          <w:rFonts w:ascii="Arial" w:hAnsi="Arial" w:cs="Arial"/>
          <w:sz w:val="24"/>
          <w:szCs w:val="24"/>
        </w:rPr>
      </w:pPr>
    </w:p>
    <w:p w14:paraId="33031DB7" w14:textId="351F667D" w:rsidR="1B9EB917" w:rsidRDefault="1B9EB917" w:rsidP="1B9EB917">
      <w:pPr>
        <w:rPr>
          <w:rFonts w:ascii="Arial" w:hAnsi="Arial" w:cs="Arial"/>
          <w:sz w:val="24"/>
          <w:szCs w:val="24"/>
        </w:rPr>
      </w:pPr>
    </w:p>
    <w:p w14:paraId="2120D1C3" w14:textId="0520187A" w:rsidR="648B31AF" w:rsidRDefault="648B31AF">
      <w:r>
        <w:br w:type="page"/>
      </w:r>
    </w:p>
    <w:p w14:paraId="3436DE34" w14:textId="2C6B3534" w:rsidR="1B9EB917" w:rsidRDefault="1B9EB917" w:rsidP="1B9EB917">
      <w:pPr>
        <w:rPr>
          <w:rFonts w:ascii="Arial" w:hAnsi="Arial" w:cs="Arial"/>
          <w:sz w:val="24"/>
          <w:szCs w:val="24"/>
        </w:rPr>
      </w:pPr>
    </w:p>
    <w:p w14:paraId="27E4D70C" w14:textId="77777777" w:rsidR="0020390A" w:rsidRDefault="0020390A" w:rsidP="1B9EB917">
      <w:pPr>
        <w:rPr>
          <w:rFonts w:ascii="Arial" w:hAnsi="Arial" w:cs="Arial"/>
          <w:sz w:val="24"/>
          <w:szCs w:val="24"/>
        </w:rPr>
      </w:pPr>
    </w:p>
    <w:p w14:paraId="68B4E489" w14:textId="3E012AB2" w:rsidR="1B9EB917" w:rsidRDefault="1B9EB917" w:rsidP="1B9EB917">
      <w:pPr>
        <w:rPr>
          <w:rFonts w:ascii="Arial" w:hAnsi="Arial" w:cs="Arial"/>
          <w:sz w:val="24"/>
          <w:szCs w:val="24"/>
        </w:rPr>
      </w:pPr>
    </w:p>
    <w:p w14:paraId="4F430317" w14:textId="2777FC2D" w:rsidR="05910EE0" w:rsidRDefault="05910EE0" w:rsidP="1B9EB917">
      <w:pPr>
        <w:spacing w:before="40" w:after="0"/>
        <w:rPr>
          <w:rFonts w:ascii="Arial" w:eastAsia="Arial" w:hAnsi="Arial" w:cs="Arial"/>
          <w:b/>
          <w:bCs/>
          <w:sz w:val="26"/>
          <w:szCs w:val="26"/>
        </w:rPr>
      </w:pPr>
      <w:r w:rsidRPr="1B9EB917">
        <w:rPr>
          <w:rFonts w:ascii="Arial" w:hAnsi="Arial" w:cs="Arial"/>
          <w:b/>
          <w:bCs/>
          <w:sz w:val="24"/>
          <w:szCs w:val="24"/>
        </w:rPr>
        <w:t>Appendix 2</w:t>
      </w:r>
      <w:r w:rsidR="5E600024" w:rsidRPr="1B9EB917">
        <w:rPr>
          <w:rFonts w:ascii="Arial" w:hAnsi="Arial" w:cs="Arial"/>
          <w:b/>
          <w:bCs/>
          <w:sz w:val="24"/>
          <w:szCs w:val="24"/>
        </w:rPr>
        <w:t xml:space="preserve"> – </w:t>
      </w:r>
      <w:r w:rsidR="7F6ED948" w:rsidRPr="1B9EB917">
        <w:rPr>
          <w:rFonts w:ascii="Arial" w:eastAsia="Arial" w:hAnsi="Arial" w:cs="Arial"/>
          <w:b/>
          <w:bCs/>
          <w:sz w:val="26"/>
          <w:szCs w:val="26"/>
        </w:rPr>
        <w:t>Data to be retained (select employee record)</w:t>
      </w:r>
    </w:p>
    <w:p w14:paraId="28DA209A" w14:textId="41916B7F" w:rsidR="1B9EB917" w:rsidRDefault="1B9EB917" w:rsidP="1B9EB917">
      <w:pPr>
        <w:rPr>
          <w:rFonts w:ascii="Arial" w:hAnsi="Arial" w:cs="Arial"/>
          <w:b/>
          <w:bCs/>
          <w:sz w:val="24"/>
          <w:szCs w:val="24"/>
        </w:rPr>
      </w:pPr>
    </w:p>
    <w:p w14:paraId="5943C8B8" w14:textId="18F460B2" w:rsidR="7F6ED948" w:rsidRDefault="7F6ED948" w:rsidP="1B9EB917">
      <w:pPr>
        <w:rPr>
          <w:rFonts w:ascii="Arial" w:hAnsi="Arial" w:cs="Arial"/>
          <w:b/>
          <w:bCs/>
          <w:sz w:val="24"/>
          <w:szCs w:val="24"/>
        </w:rPr>
      </w:pPr>
      <w:r w:rsidRPr="1B9EB917">
        <w:rPr>
          <w:rFonts w:ascii="Arial" w:hAnsi="Arial" w:cs="Arial"/>
          <w:b/>
          <w:bCs/>
          <w:sz w:val="24"/>
          <w:szCs w:val="24"/>
        </w:rPr>
        <w:t>Employees involved in research</w:t>
      </w:r>
    </w:p>
    <w:p w14:paraId="686C7DCA" w14:textId="06C00B80" w:rsidR="05910EE0" w:rsidRDefault="05910EE0" w:rsidP="1B9EB917">
      <w:pPr>
        <w:rPr>
          <w:rFonts w:ascii="Arial" w:eastAsia="Arial" w:hAnsi="Arial" w:cs="Arial"/>
        </w:rPr>
      </w:pPr>
      <w:r w:rsidRPr="1B9EB917">
        <w:rPr>
          <w:rFonts w:ascii="Arial" w:eastAsia="Arial" w:hAnsi="Arial" w:cs="Arial"/>
        </w:rPr>
        <w:t xml:space="preserve">The following data attributes should be kept for </w:t>
      </w:r>
      <w:r w:rsidRPr="1B9EB917">
        <w:rPr>
          <w:rFonts w:ascii="Arial" w:eastAsia="Arial" w:hAnsi="Arial" w:cs="Arial"/>
          <w:b/>
          <w:bCs/>
        </w:rPr>
        <w:t>employees involved in research for 26 years</w:t>
      </w:r>
      <w:r w:rsidRPr="1B9EB917">
        <w:rPr>
          <w:rFonts w:ascii="Arial" w:eastAsia="Arial" w:hAnsi="Arial" w:cs="Arial"/>
        </w:rPr>
        <w:t xml:space="preserve"> to satisfy any requirements to research grant providers and to provide evidence for an REF audit, in addition to being able to provide references and ensure employees who left under a settlement agreement, with the understanding they should not be permitted to return, do not successfully reapply:</w:t>
      </w:r>
    </w:p>
    <w:tbl>
      <w:tblPr>
        <w:tblW w:w="0" w:type="auto"/>
        <w:tblLayout w:type="fixed"/>
        <w:tblLook w:val="04A0" w:firstRow="1" w:lastRow="0" w:firstColumn="1" w:lastColumn="0" w:noHBand="0" w:noVBand="1"/>
      </w:tblPr>
      <w:tblGrid>
        <w:gridCol w:w="13958"/>
      </w:tblGrid>
      <w:tr w:rsidR="1B9EB917" w14:paraId="4ECF7154" w14:textId="77777777" w:rsidTr="1B9EB917">
        <w:tc>
          <w:tcPr>
            <w:tcW w:w="13958" w:type="dxa"/>
          </w:tcPr>
          <w:p w14:paraId="4F529141" w14:textId="487BC540"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University/ Employee ID Number</w:t>
            </w:r>
          </w:p>
        </w:tc>
      </w:tr>
      <w:tr w:rsidR="1B9EB917" w14:paraId="52934934" w14:textId="77777777" w:rsidTr="1B9EB917">
        <w:tc>
          <w:tcPr>
            <w:tcW w:w="13958" w:type="dxa"/>
          </w:tcPr>
          <w:p w14:paraId="2105C982" w14:textId="6B472A2C"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Legal Name</w:t>
            </w:r>
          </w:p>
        </w:tc>
      </w:tr>
      <w:tr w:rsidR="1B9EB917" w14:paraId="00ED9AED" w14:textId="77777777" w:rsidTr="1B9EB917">
        <w:tc>
          <w:tcPr>
            <w:tcW w:w="13958" w:type="dxa"/>
          </w:tcPr>
          <w:p w14:paraId="5E771B6A" w14:textId="19CE5A06"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Last Name</w:t>
            </w:r>
          </w:p>
        </w:tc>
      </w:tr>
      <w:tr w:rsidR="1B9EB917" w14:paraId="230A6AF0" w14:textId="77777777" w:rsidTr="1B9EB917">
        <w:tc>
          <w:tcPr>
            <w:tcW w:w="13958" w:type="dxa"/>
          </w:tcPr>
          <w:p w14:paraId="46849670" w14:textId="55EA8C1A"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First Name</w:t>
            </w:r>
          </w:p>
        </w:tc>
      </w:tr>
      <w:tr w:rsidR="1B9EB917" w14:paraId="1B1113D8" w14:textId="77777777" w:rsidTr="1B9EB917">
        <w:tc>
          <w:tcPr>
            <w:tcW w:w="13958" w:type="dxa"/>
          </w:tcPr>
          <w:p w14:paraId="5C888125" w14:textId="1CAA2501"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Middle Name</w:t>
            </w:r>
          </w:p>
        </w:tc>
      </w:tr>
      <w:tr w:rsidR="1B9EB917" w14:paraId="7FE0F214" w14:textId="77777777" w:rsidTr="1B9EB917">
        <w:tc>
          <w:tcPr>
            <w:tcW w:w="13958" w:type="dxa"/>
          </w:tcPr>
          <w:p w14:paraId="2EB6819C" w14:textId="4EC322C6"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Date of Birth</w:t>
            </w:r>
          </w:p>
        </w:tc>
      </w:tr>
      <w:tr w:rsidR="1B9EB917" w14:paraId="501783C2" w14:textId="77777777" w:rsidTr="1B9EB917">
        <w:tc>
          <w:tcPr>
            <w:tcW w:w="13958" w:type="dxa"/>
          </w:tcPr>
          <w:p w14:paraId="58BFE43B" w14:textId="7DEEB9AC"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Start Date</w:t>
            </w:r>
          </w:p>
        </w:tc>
      </w:tr>
      <w:tr w:rsidR="1B9EB917" w14:paraId="3AC0170A" w14:textId="77777777" w:rsidTr="1B9EB917">
        <w:tc>
          <w:tcPr>
            <w:tcW w:w="13958" w:type="dxa"/>
          </w:tcPr>
          <w:p w14:paraId="7588A234" w14:textId="2556B4EA"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Leaving Date</w:t>
            </w:r>
          </w:p>
        </w:tc>
      </w:tr>
      <w:tr w:rsidR="1B9EB917" w14:paraId="65EF679C" w14:textId="77777777" w:rsidTr="1B9EB917">
        <w:tc>
          <w:tcPr>
            <w:tcW w:w="13958" w:type="dxa"/>
          </w:tcPr>
          <w:p w14:paraId="74C3EBDC" w14:textId="2E15C336"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Status at Leaving</w:t>
            </w:r>
          </w:p>
        </w:tc>
      </w:tr>
      <w:tr w:rsidR="1B9EB917" w14:paraId="7B849CB4" w14:textId="77777777" w:rsidTr="1B9EB917">
        <w:tc>
          <w:tcPr>
            <w:tcW w:w="13958" w:type="dxa"/>
          </w:tcPr>
          <w:p w14:paraId="23BA7117" w14:textId="16FBBF0F"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Role/ Position</w:t>
            </w:r>
          </w:p>
        </w:tc>
      </w:tr>
      <w:tr w:rsidR="1B9EB917" w14:paraId="4CA27FFF" w14:textId="77777777" w:rsidTr="1B9EB917">
        <w:tc>
          <w:tcPr>
            <w:tcW w:w="13958" w:type="dxa"/>
          </w:tcPr>
          <w:p w14:paraId="157781D6" w14:textId="7F0A61C1"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Research Outputs</w:t>
            </w:r>
          </w:p>
        </w:tc>
      </w:tr>
      <w:tr w:rsidR="1B9EB917" w14:paraId="3A869DA9" w14:textId="77777777" w:rsidTr="1B9EB917">
        <w:tc>
          <w:tcPr>
            <w:tcW w:w="13958" w:type="dxa"/>
          </w:tcPr>
          <w:p w14:paraId="30C7F3E2" w14:textId="3A52E90E"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Exclusion Status/ Information pertaining to exclusion/ settlement agreement</w:t>
            </w:r>
          </w:p>
        </w:tc>
      </w:tr>
    </w:tbl>
    <w:p w14:paraId="37FF0B1B" w14:textId="2C8C40D2" w:rsidR="1B9EB917" w:rsidRDefault="1B9EB917" w:rsidP="1B9EB917">
      <w:pPr>
        <w:rPr>
          <w:rFonts w:ascii="Arial" w:eastAsia="Arial" w:hAnsi="Arial" w:cs="Arial"/>
          <w:b/>
          <w:bCs/>
          <w:sz w:val="24"/>
          <w:szCs w:val="24"/>
        </w:rPr>
      </w:pPr>
    </w:p>
    <w:p w14:paraId="3D97EEBC" w14:textId="01E298C1" w:rsidR="1C798DC3" w:rsidRDefault="1C798DC3" w:rsidP="1B9EB917">
      <w:pPr>
        <w:rPr>
          <w:rFonts w:ascii="Arial" w:eastAsia="Arial" w:hAnsi="Arial" w:cs="Arial"/>
          <w:b/>
          <w:bCs/>
          <w:sz w:val="24"/>
          <w:szCs w:val="24"/>
        </w:rPr>
      </w:pPr>
      <w:r w:rsidRPr="1B9EB917">
        <w:rPr>
          <w:rFonts w:ascii="Arial" w:eastAsia="Arial" w:hAnsi="Arial" w:cs="Arial"/>
          <w:b/>
          <w:bCs/>
          <w:sz w:val="24"/>
          <w:szCs w:val="24"/>
        </w:rPr>
        <w:t>Employees involved in the PAS pension scheme</w:t>
      </w:r>
    </w:p>
    <w:p w14:paraId="4FB71E3D" w14:textId="6A7987DD" w:rsidR="14C24F49" w:rsidRDefault="14C24F49" w:rsidP="1B9EB917">
      <w:pPr>
        <w:rPr>
          <w:rFonts w:ascii="Arial" w:eastAsia="Arial" w:hAnsi="Arial" w:cs="Arial"/>
        </w:rPr>
      </w:pPr>
      <w:r w:rsidRPr="1B9EB917">
        <w:rPr>
          <w:rFonts w:ascii="Arial" w:eastAsia="Arial" w:hAnsi="Arial" w:cs="Arial"/>
        </w:rPr>
        <w:lastRenderedPageBreak/>
        <w:t>T</w:t>
      </w:r>
      <w:r w:rsidR="51CBE3FC" w:rsidRPr="1B9EB917">
        <w:rPr>
          <w:rFonts w:ascii="Arial" w:eastAsia="Arial" w:hAnsi="Arial" w:cs="Arial"/>
        </w:rPr>
        <w:t xml:space="preserve">he following attributes should be retained until the pension of the employee finishes plus 3 years, </w:t>
      </w:r>
      <w:r w:rsidR="51CBE3FC" w:rsidRPr="1B9EB917">
        <w:rPr>
          <w:rFonts w:ascii="Arial" w:eastAsia="Arial" w:hAnsi="Arial" w:cs="Arial"/>
          <w:b/>
          <w:bCs/>
        </w:rPr>
        <w:t>for those involved in the PAS pension scheme</w:t>
      </w:r>
      <w:r w:rsidR="51CBE3FC" w:rsidRPr="1B9EB917">
        <w:rPr>
          <w:rFonts w:ascii="Arial" w:eastAsia="Arial" w:hAnsi="Arial" w:cs="Arial"/>
        </w:rPr>
        <w:t>:</w:t>
      </w:r>
    </w:p>
    <w:tbl>
      <w:tblPr>
        <w:tblW w:w="0" w:type="auto"/>
        <w:tblLayout w:type="fixed"/>
        <w:tblLook w:val="04A0" w:firstRow="1" w:lastRow="0" w:firstColumn="1" w:lastColumn="0" w:noHBand="0" w:noVBand="1"/>
      </w:tblPr>
      <w:tblGrid>
        <w:gridCol w:w="13958"/>
      </w:tblGrid>
      <w:tr w:rsidR="1B9EB917" w14:paraId="69DB6811" w14:textId="77777777" w:rsidTr="1B9EB917">
        <w:tc>
          <w:tcPr>
            <w:tcW w:w="13958" w:type="dxa"/>
          </w:tcPr>
          <w:p w14:paraId="1276B334" w14:textId="59D28361"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Deceased Status</w:t>
            </w:r>
          </w:p>
        </w:tc>
      </w:tr>
      <w:tr w:rsidR="1B9EB917" w14:paraId="2E2BABDC" w14:textId="77777777" w:rsidTr="1B9EB917">
        <w:tc>
          <w:tcPr>
            <w:tcW w:w="13958" w:type="dxa"/>
          </w:tcPr>
          <w:p w14:paraId="1116C82F" w14:textId="5CEC8A19"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Contributions to Pension</w:t>
            </w:r>
          </w:p>
        </w:tc>
      </w:tr>
      <w:tr w:rsidR="1B9EB917" w14:paraId="3CBE376A" w14:textId="77777777" w:rsidTr="1B9EB917">
        <w:tc>
          <w:tcPr>
            <w:tcW w:w="13958" w:type="dxa"/>
          </w:tcPr>
          <w:p w14:paraId="1980E282" w14:textId="77E33D7D"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Unpaid Absences</w:t>
            </w:r>
          </w:p>
        </w:tc>
      </w:tr>
      <w:tr w:rsidR="1B9EB917" w14:paraId="20DCB145" w14:textId="77777777" w:rsidTr="1B9EB917">
        <w:tc>
          <w:tcPr>
            <w:tcW w:w="13958" w:type="dxa"/>
          </w:tcPr>
          <w:p w14:paraId="55491CDD" w14:textId="03964DA5"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Paid absences</w:t>
            </w:r>
          </w:p>
        </w:tc>
      </w:tr>
      <w:tr w:rsidR="1B9EB917" w14:paraId="6D5C5053" w14:textId="77777777" w:rsidTr="1B9EB917">
        <w:tc>
          <w:tcPr>
            <w:tcW w:w="13958" w:type="dxa"/>
          </w:tcPr>
          <w:p w14:paraId="6FCCDC52" w14:textId="0E309E2B"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Salary History</w:t>
            </w:r>
          </w:p>
        </w:tc>
      </w:tr>
      <w:tr w:rsidR="1B9EB917" w14:paraId="2AC98DD1" w14:textId="77777777" w:rsidTr="1B9EB917">
        <w:tc>
          <w:tcPr>
            <w:tcW w:w="13958" w:type="dxa"/>
          </w:tcPr>
          <w:p w14:paraId="1391430D" w14:textId="18618F1C"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Other compensation history</w:t>
            </w:r>
          </w:p>
        </w:tc>
      </w:tr>
      <w:tr w:rsidR="1B9EB917" w14:paraId="77BC140E" w14:textId="77777777" w:rsidTr="1B9EB917">
        <w:tc>
          <w:tcPr>
            <w:tcW w:w="13958" w:type="dxa"/>
          </w:tcPr>
          <w:p w14:paraId="1C1FB142" w14:textId="0EB5678F"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Working hours history</w:t>
            </w:r>
          </w:p>
        </w:tc>
      </w:tr>
      <w:tr w:rsidR="1B9EB917" w14:paraId="63A18E45" w14:textId="77777777" w:rsidTr="1B9EB917">
        <w:tc>
          <w:tcPr>
            <w:tcW w:w="13958" w:type="dxa"/>
          </w:tcPr>
          <w:p w14:paraId="64877153" w14:textId="5C3AA94B"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Spouse contact details</w:t>
            </w:r>
          </w:p>
        </w:tc>
      </w:tr>
      <w:tr w:rsidR="1B9EB917" w14:paraId="4432F944" w14:textId="77777777" w:rsidTr="1B9EB917">
        <w:tc>
          <w:tcPr>
            <w:tcW w:w="13958" w:type="dxa"/>
          </w:tcPr>
          <w:p w14:paraId="7CE70BCA" w14:textId="687682BE"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Email Address</w:t>
            </w:r>
          </w:p>
        </w:tc>
      </w:tr>
      <w:tr w:rsidR="1B9EB917" w14:paraId="5ABF720D" w14:textId="77777777" w:rsidTr="1B9EB917">
        <w:tc>
          <w:tcPr>
            <w:tcW w:w="13958" w:type="dxa"/>
          </w:tcPr>
          <w:p w14:paraId="06336A8F" w14:textId="55AD697B" w:rsidR="1B9EB917" w:rsidRDefault="1B9EB917" w:rsidP="1B9EB917">
            <w:pPr>
              <w:spacing w:line="240" w:lineRule="auto"/>
              <w:rPr>
                <w:rFonts w:ascii="Arial" w:eastAsia="Arial" w:hAnsi="Arial" w:cs="Arial"/>
                <w:sz w:val="18"/>
                <w:szCs w:val="18"/>
              </w:rPr>
            </w:pPr>
            <w:r w:rsidRPr="1B9EB917">
              <w:rPr>
                <w:rFonts w:ascii="Arial" w:eastAsia="Arial" w:hAnsi="Arial" w:cs="Arial"/>
                <w:sz w:val="18"/>
                <w:szCs w:val="18"/>
              </w:rPr>
              <w:t>Telephone number</w:t>
            </w:r>
          </w:p>
        </w:tc>
      </w:tr>
    </w:tbl>
    <w:p w14:paraId="56F000FF" w14:textId="08CC19FB" w:rsidR="1B9EB917" w:rsidRDefault="1B9EB917" w:rsidP="1B9EB917">
      <w:pPr>
        <w:spacing w:before="240" w:after="0"/>
        <w:rPr>
          <w:rFonts w:ascii="Arial" w:eastAsia="Arial" w:hAnsi="Arial" w:cs="Arial"/>
          <w:color w:val="2F5496" w:themeColor="accent5" w:themeShade="BF"/>
          <w:sz w:val="32"/>
          <w:szCs w:val="32"/>
        </w:rPr>
      </w:pPr>
    </w:p>
    <w:p w14:paraId="14CB4251" w14:textId="14982EC9" w:rsidR="1B9EB917" w:rsidRDefault="1B9EB917" w:rsidP="1B9EB917">
      <w:pPr>
        <w:rPr>
          <w:rFonts w:ascii="Arial" w:hAnsi="Arial" w:cs="Arial"/>
          <w:sz w:val="24"/>
          <w:szCs w:val="24"/>
        </w:rPr>
      </w:pPr>
    </w:p>
    <w:p w14:paraId="3BF8C021" w14:textId="4C9CA9D2" w:rsidR="1B9EB917" w:rsidRDefault="1B9EB917" w:rsidP="1B9EB917">
      <w:pPr>
        <w:rPr>
          <w:rFonts w:ascii="Arial" w:hAnsi="Arial" w:cs="Arial"/>
          <w:sz w:val="24"/>
          <w:szCs w:val="24"/>
        </w:rPr>
      </w:pPr>
    </w:p>
    <w:p w14:paraId="6A4D3027" w14:textId="2E91AEDB" w:rsidR="1B9EB917" w:rsidRDefault="1B9EB917" w:rsidP="1B9EB917">
      <w:pPr>
        <w:rPr>
          <w:rFonts w:ascii="Arial" w:hAnsi="Arial" w:cs="Arial"/>
          <w:sz w:val="24"/>
          <w:szCs w:val="24"/>
        </w:rPr>
      </w:pPr>
    </w:p>
    <w:p w14:paraId="0FFF6736" w14:textId="582AB739" w:rsidR="5BB9E981" w:rsidRDefault="5BB9E981" w:rsidP="5BB9E981">
      <w:pPr>
        <w:rPr>
          <w:rFonts w:ascii="Arial" w:hAnsi="Arial" w:cs="Arial"/>
          <w:sz w:val="24"/>
          <w:szCs w:val="24"/>
        </w:rPr>
      </w:pPr>
    </w:p>
    <w:p w14:paraId="14A20DCB" w14:textId="7F98197E" w:rsidR="5BB9E981" w:rsidRDefault="5BB9E981" w:rsidP="5BB9E981">
      <w:pPr>
        <w:rPr>
          <w:rFonts w:ascii="Arial" w:hAnsi="Arial" w:cs="Arial"/>
          <w:sz w:val="24"/>
          <w:szCs w:val="24"/>
        </w:rPr>
      </w:pPr>
    </w:p>
    <w:p w14:paraId="6149D30E" w14:textId="5B2741BC" w:rsidR="5BB9E981" w:rsidRDefault="5BB9E981" w:rsidP="5BB9E981">
      <w:pPr>
        <w:rPr>
          <w:rFonts w:ascii="Arial" w:hAnsi="Arial" w:cs="Arial"/>
          <w:sz w:val="24"/>
          <w:szCs w:val="24"/>
        </w:rPr>
      </w:pPr>
    </w:p>
    <w:p w14:paraId="0B7C1193" w14:textId="39B2DE98" w:rsidR="5BB9E981" w:rsidRDefault="5BB9E981" w:rsidP="5BB9E981">
      <w:pPr>
        <w:rPr>
          <w:rFonts w:ascii="Arial" w:hAnsi="Arial" w:cs="Arial"/>
          <w:sz w:val="24"/>
          <w:szCs w:val="24"/>
        </w:rPr>
      </w:pPr>
    </w:p>
    <w:p w14:paraId="39D3FADE" w14:textId="0C37C59D" w:rsidR="5BB9E981" w:rsidRDefault="5BB9E981" w:rsidP="5BB9E981">
      <w:pPr>
        <w:rPr>
          <w:rFonts w:ascii="Arial" w:hAnsi="Arial" w:cs="Arial"/>
          <w:sz w:val="24"/>
          <w:szCs w:val="24"/>
        </w:rPr>
      </w:pPr>
    </w:p>
    <w:p w14:paraId="5045F262" w14:textId="3934FCE1" w:rsidR="5BB9E981" w:rsidRDefault="5BB9E981" w:rsidP="5BB9E981">
      <w:pPr>
        <w:rPr>
          <w:rFonts w:ascii="Arial" w:hAnsi="Arial" w:cs="Arial"/>
          <w:sz w:val="24"/>
          <w:szCs w:val="24"/>
        </w:rPr>
      </w:pPr>
    </w:p>
    <w:p w14:paraId="2753FCF5" w14:textId="3912B710" w:rsidR="648B31AF" w:rsidRDefault="648B31AF">
      <w:r>
        <w:lastRenderedPageBreak/>
        <w:br w:type="page"/>
      </w:r>
    </w:p>
    <w:p w14:paraId="5D76E527" w14:textId="5E2950D3" w:rsidR="5BB9E981" w:rsidRDefault="5BB9E981" w:rsidP="5BB9E981">
      <w:pPr>
        <w:rPr>
          <w:rFonts w:ascii="Arial" w:hAnsi="Arial" w:cs="Arial"/>
          <w:sz w:val="24"/>
          <w:szCs w:val="24"/>
        </w:rPr>
      </w:pPr>
    </w:p>
    <w:p w14:paraId="79A5EACB" w14:textId="5C01A85E" w:rsidR="5BB9E981" w:rsidRDefault="5BB9E981" w:rsidP="5BB9E981">
      <w:pPr>
        <w:rPr>
          <w:rFonts w:ascii="Arial" w:hAnsi="Arial" w:cs="Arial"/>
          <w:sz w:val="24"/>
          <w:szCs w:val="24"/>
        </w:rPr>
      </w:pPr>
    </w:p>
    <w:p w14:paraId="365DA7D1" w14:textId="67AE77BC" w:rsidR="5BB9E981" w:rsidRDefault="5BB9E981" w:rsidP="5BB9E981">
      <w:pPr>
        <w:rPr>
          <w:rFonts w:ascii="Arial" w:hAnsi="Arial" w:cs="Arial"/>
          <w:sz w:val="24"/>
          <w:szCs w:val="24"/>
        </w:rPr>
      </w:pPr>
    </w:p>
    <w:p w14:paraId="5E6EDD52" w14:textId="7367DDF0" w:rsidR="20C13434" w:rsidRDefault="0426F06A" w:rsidP="1B9EB917">
      <w:pPr>
        <w:rPr>
          <w:rFonts w:ascii="Arial" w:eastAsia="Arial" w:hAnsi="Arial" w:cs="Arial"/>
          <w:sz w:val="24"/>
          <w:szCs w:val="24"/>
        </w:rPr>
      </w:pPr>
      <w:r w:rsidRPr="5BB9E981">
        <w:rPr>
          <w:rFonts w:ascii="Arial" w:eastAsia="Arial" w:hAnsi="Arial" w:cs="Arial"/>
          <w:b/>
          <w:bCs/>
          <w:sz w:val="24"/>
          <w:szCs w:val="24"/>
        </w:rPr>
        <w:t>Appe</w:t>
      </w:r>
      <w:r w:rsidR="20C13434" w:rsidRPr="5BB9E981">
        <w:rPr>
          <w:rFonts w:ascii="Arial" w:eastAsia="Arial" w:hAnsi="Arial" w:cs="Arial"/>
          <w:b/>
          <w:bCs/>
          <w:sz w:val="24"/>
          <w:szCs w:val="24"/>
        </w:rPr>
        <w:t xml:space="preserve">ndix </w:t>
      </w:r>
      <w:r w:rsidR="05A5CD1E" w:rsidRPr="5BB9E981">
        <w:rPr>
          <w:rFonts w:ascii="Arial" w:eastAsia="Arial" w:hAnsi="Arial" w:cs="Arial"/>
          <w:b/>
          <w:bCs/>
          <w:sz w:val="24"/>
          <w:szCs w:val="24"/>
        </w:rPr>
        <w:t>3</w:t>
      </w:r>
      <w:r w:rsidR="20C13434" w:rsidRPr="5BB9E981">
        <w:rPr>
          <w:rFonts w:ascii="Arial" w:eastAsia="Arial" w:hAnsi="Arial" w:cs="Arial"/>
          <w:b/>
          <w:bCs/>
          <w:sz w:val="24"/>
          <w:szCs w:val="24"/>
        </w:rPr>
        <w:t xml:space="preserve"> – </w:t>
      </w:r>
      <w:r w:rsidR="20C13434" w:rsidRPr="5BB9E981">
        <w:rPr>
          <w:rFonts w:ascii="Arial" w:eastAsia="Arial" w:hAnsi="Arial" w:cs="Arial"/>
          <w:sz w:val="24"/>
          <w:szCs w:val="24"/>
        </w:rPr>
        <w:t>Data subject definitions</w:t>
      </w:r>
    </w:p>
    <w:p w14:paraId="0A698D9C" w14:textId="725A7B53" w:rsidR="1B9EB917" w:rsidRDefault="1B9EB917" w:rsidP="1B9EB917">
      <w:pPr>
        <w:rPr>
          <w:rFonts w:ascii="Arial" w:eastAsia="Arial" w:hAnsi="Arial" w:cs="Arial"/>
          <w:sz w:val="24"/>
          <w:szCs w:val="24"/>
        </w:rPr>
      </w:pPr>
    </w:p>
    <w:p w14:paraId="14E647FA" w14:textId="35CE989C" w:rsidR="4A6638FB" w:rsidRDefault="4A6638FB" w:rsidP="1B9EB917">
      <w:pPr>
        <w:spacing w:before="40" w:after="0"/>
        <w:rPr>
          <w:rFonts w:ascii="Arial" w:eastAsia="Arial" w:hAnsi="Arial" w:cs="Arial"/>
          <w:b/>
          <w:bCs/>
          <w:sz w:val="26"/>
          <w:szCs w:val="26"/>
        </w:rPr>
      </w:pPr>
      <w:r w:rsidRPr="1B9EB917">
        <w:rPr>
          <w:rFonts w:ascii="Arial" w:eastAsia="Arial" w:hAnsi="Arial" w:cs="Arial"/>
          <w:b/>
          <w:bCs/>
          <w:sz w:val="26"/>
          <w:szCs w:val="26"/>
        </w:rPr>
        <w:t>Employee Data Subjects</w:t>
      </w:r>
    </w:p>
    <w:p w14:paraId="0F1FB797" w14:textId="16477995" w:rsidR="4A6638FB" w:rsidRDefault="4A6638FB" w:rsidP="28CD30FB">
      <w:pPr>
        <w:spacing w:before="40" w:after="0"/>
        <w:rPr>
          <w:rFonts w:ascii="Arial" w:eastAsia="Arial" w:hAnsi="Arial" w:cs="Arial"/>
          <w:i/>
          <w:iCs/>
          <w:sz w:val="24"/>
          <w:szCs w:val="24"/>
        </w:rPr>
      </w:pPr>
      <w:r w:rsidRPr="28CD30FB">
        <w:rPr>
          <w:rFonts w:ascii="Arial" w:eastAsia="Arial" w:hAnsi="Arial" w:cs="Arial"/>
          <w:sz w:val="24"/>
          <w:szCs w:val="24"/>
        </w:rPr>
        <w:t xml:space="preserve">Enquiries </w:t>
      </w:r>
      <w:r w:rsidR="336DDE89" w:rsidRPr="28CD30FB">
        <w:rPr>
          <w:rFonts w:ascii="Arial" w:eastAsia="Arial" w:hAnsi="Arial" w:cs="Arial"/>
          <w:sz w:val="24"/>
          <w:szCs w:val="24"/>
        </w:rPr>
        <w:t>and</w:t>
      </w:r>
      <w:r w:rsidRPr="28CD30FB">
        <w:rPr>
          <w:rFonts w:ascii="Arial" w:eastAsia="Arial" w:hAnsi="Arial" w:cs="Arial"/>
          <w:sz w:val="24"/>
          <w:szCs w:val="24"/>
        </w:rPr>
        <w:t xml:space="preserve"> Prospects</w:t>
      </w:r>
      <w:r w:rsidR="7845920B" w:rsidRPr="28CD30FB">
        <w:rPr>
          <w:rFonts w:ascii="Arial" w:eastAsia="Arial" w:hAnsi="Arial" w:cs="Arial"/>
          <w:i/>
          <w:iCs/>
          <w:sz w:val="24"/>
          <w:szCs w:val="24"/>
        </w:rPr>
        <w:t>:</w:t>
      </w:r>
    </w:p>
    <w:p w14:paraId="40404339" w14:textId="30A56678" w:rsidR="4A6638FB" w:rsidRDefault="4A6638FB" w:rsidP="1B9EB917">
      <w:pPr>
        <w:rPr>
          <w:rFonts w:ascii="Arial" w:eastAsia="Arial" w:hAnsi="Arial" w:cs="Arial"/>
        </w:rPr>
      </w:pPr>
      <w:r w:rsidRPr="1B9EB917">
        <w:rPr>
          <w:rFonts w:ascii="Arial" w:eastAsia="Arial" w:hAnsi="Arial" w:cs="Arial"/>
        </w:rPr>
        <w:t>An individual who shared their data with the University of Leeds showing an active interest in applying for an employee position including:</w:t>
      </w:r>
    </w:p>
    <w:p w14:paraId="2243862A" w14:textId="76BE4B87" w:rsidR="4A6638FB" w:rsidRDefault="4A6638FB" w:rsidP="1B9EB917">
      <w:pPr>
        <w:rPr>
          <w:rFonts w:ascii="Arial" w:eastAsia="Arial" w:hAnsi="Arial" w:cs="Arial"/>
        </w:rPr>
      </w:pPr>
      <w:r w:rsidRPr="1B9EB917">
        <w:rPr>
          <w:rFonts w:ascii="Arial" w:eastAsia="Arial" w:hAnsi="Arial" w:cs="Arial"/>
        </w:rPr>
        <w:t>•Subjects that created a Careers at the University of Leeds account, started making an application but never submitted</w:t>
      </w:r>
    </w:p>
    <w:p w14:paraId="5497340F" w14:textId="2709B5EC" w:rsidR="4A6638FB" w:rsidRDefault="4A6638FB" w:rsidP="1B9EB917">
      <w:pPr>
        <w:rPr>
          <w:rFonts w:ascii="Arial" w:eastAsia="Arial" w:hAnsi="Arial" w:cs="Arial"/>
        </w:rPr>
      </w:pPr>
      <w:r w:rsidRPr="1B9EB917">
        <w:rPr>
          <w:rFonts w:ascii="Arial" w:eastAsia="Arial" w:hAnsi="Arial" w:cs="Arial"/>
        </w:rPr>
        <w:t>•Subjects that created a Careers at the University of Leeds account, did not start making an application but signed up for job alerts</w:t>
      </w:r>
    </w:p>
    <w:p w14:paraId="29085E4C" w14:textId="060A8DBE" w:rsidR="4A6638FB" w:rsidRDefault="4A6638FB" w:rsidP="1B9EB917">
      <w:pPr>
        <w:rPr>
          <w:rFonts w:ascii="Arial" w:eastAsia="Arial" w:hAnsi="Arial" w:cs="Arial"/>
        </w:rPr>
      </w:pPr>
      <w:r w:rsidRPr="1B9EB917">
        <w:rPr>
          <w:rFonts w:ascii="Arial" w:eastAsia="Arial" w:hAnsi="Arial" w:cs="Arial"/>
        </w:rPr>
        <w:t>•Subjects that created a Careers at the University of Leeds account that did not start making an application and did not sign up for job alerts</w:t>
      </w:r>
    </w:p>
    <w:p w14:paraId="0F203D93" w14:textId="009062D2" w:rsidR="3A2E05AE" w:rsidRDefault="3A2E05AE" w:rsidP="28CD30FB">
      <w:pPr>
        <w:spacing w:before="240" w:after="0"/>
        <w:rPr>
          <w:rFonts w:ascii="Arial" w:eastAsia="Arial" w:hAnsi="Arial" w:cs="Arial"/>
          <w:sz w:val="24"/>
          <w:szCs w:val="24"/>
        </w:rPr>
      </w:pPr>
      <w:r w:rsidRPr="28CD30FB">
        <w:rPr>
          <w:rFonts w:ascii="Arial" w:eastAsia="Arial" w:hAnsi="Arial" w:cs="Arial"/>
          <w:sz w:val="24"/>
          <w:szCs w:val="24"/>
        </w:rPr>
        <w:t>Unsuccessful Applicant Employee</w:t>
      </w:r>
      <w:r w:rsidR="323F05DB" w:rsidRPr="28CD30FB">
        <w:rPr>
          <w:rFonts w:ascii="Arial" w:eastAsia="Arial" w:hAnsi="Arial" w:cs="Arial"/>
          <w:sz w:val="24"/>
          <w:szCs w:val="24"/>
        </w:rPr>
        <w:t>:</w:t>
      </w:r>
    </w:p>
    <w:p w14:paraId="425DAD0E" w14:textId="1A562FFB" w:rsidR="3A2E05AE" w:rsidRDefault="3A2E05AE" w:rsidP="1B9EB917">
      <w:pPr>
        <w:rPr>
          <w:rFonts w:ascii="Arial" w:eastAsia="Arial" w:hAnsi="Arial" w:cs="Arial"/>
        </w:rPr>
      </w:pPr>
      <w:r w:rsidRPr="1B9EB917">
        <w:rPr>
          <w:rFonts w:ascii="Arial" w:eastAsia="Arial" w:hAnsi="Arial" w:cs="Arial"/>
        </w:rPr>
        <w:t>An individual who applied for an employee role at the University of Leeds but never signed a contract and therefore an SAP account was not created including:</w:t>
      </w:r>
    </w:p>
    <w:p w14:paraId="1F8BD977" w14:textId="76A5AD61" w:rsidR="3A2E05AE" w:rsidRDefault="3A2E05AE" w:rsidP="1B9EB917">
      <w:pPr>
        <w:pStyle w:val="ListParagraph"/>
        <w:numPr>
          <w:ilvl w:val="0"/>
          <w:numId w:val="6"/>
        </w:numPr>
        <w:rPr>
          <w:rFonts w:ascii="Arial" w:eastAsia="Arial" w:hAnsi="Arial" w:cs="Arial"/>
        </w:rPr>
      </w:pPr>
      <w:r w:rsidRPr="1B9EB917">
        <w:rPr>
          <w:rFonts w:ascii="Arial" w:eastAsia="Arial" w:hAnsi="Arial" w:cs="Arial"/>
        </w:rPr>
        <w:t>Subjects who applied for a position and were rejected by the University of Leeds</w:t>
      </w:r>
    </w:p>
    <w:p w14:paraId="258A4110" w14:textId="78BDD98D" w:rsidR="3A2E05AE" w:rsidRDefault="3A2E05AE" w:rsidP="1B9EB917">
      <w:pPr>
        <w:pStyle w:val="ListParagraph"/>
        <w:numPr>
          <w:ilvl w:val="0"/>
          <w:numId w:val="6"/>
        </w:numPr>
        <w:rPr>
          <w:rFonts w:ascii="Arial" w:eastAsia="Arial" w:hAnsi="Arial" w:cs="Arial"/>
        </w:rPr>
      </w:pPr>
      <w:r w:rsidRPr="1B9EB917">
        <w:rPr>
          <w:rFonts w:ascii="Arial" w:eastAsia="Arial" w:hAnsi="Arial" w:cs="Arial"/>
        </w:rPr>
        <w:t>Subjects who applied for a position, received an offer of employment but rejected it</w:t>
      </w:r>
    </w:p>
    <w:p w14:paraId="7F0C2E4A" w14:textId="6E3F7162" w:rsidR="3A2E05AE" w:rsidRDefault="3A2E05AE" w:rsidP="1B9EB917">
      <w:pPr>
        <w:pStyle w:val="ListParagraph"/>
        <w:numPr>
          <w:ilvl w:val="0"/>
          <w:numId w:val="6"/>
        </w:numPr>
        <w:rPr>
          <w:rFonts w:ascii="Arial" w:eastAsia="Arial" w:hAnsi="Arial" w:cs="Arial"/>
        </w:rPr>
      </w:pPr>
      <w:r w:rsidRPr="1B9EB917">
        <w:rPr>
          <w:rFonts w:ascii="Arial" w:eastAsia="Arial" w:hAnsi="Arial" w:cs="Arial"/>
        </w:rPr>
        <w:t>Subjects who applied for a position, received an offer, initially accepted but did not end up signing an employment contract</w:t>
      </w:r>
    </w:p>
    <w:p w14:paraId="0070C3BE" w14:textId="57A5ACB9" w:rsidR="3A2E05AE" w:rsidRDefault="3A2E05AE" w:rsidP="1B9EB917">
      <w:pPr>
        <w:pStyle w:val="ListParagraph"/>
        <w:numPr>
          <w:ilvl w:val="0"/>
          <w:numId w:val="6"/>
        </w:numPr>
        <w:rPr>
          <w:rFonts w:ascii="Arial" w:eastAsia="Arial" w:hAnsi="Arial" w:cs="Arial"/>
        </w:rPr>
      </w:pPr>
      <w:r w:rsidRPr="1B9EB917">
        <w:rPr>
          <w:rFonts w:ascii="Arial" w:eastAsia="Arial" w:hAnsi="Arial" w:cs="Arial"/>
        </w:rPr>
        <w:t>Subjects who are already an employee at the University but who applies on Stonefish and does not connect their existing employee record to their application</w:t>
      </w:r>
    </w:p>
    <w:p w14:paraId="79C7CB59" w14:textId="53E6E448" w:rsidR="3FD1E14C" w:rsidRDefault="3FD1E14C" w:rsidP="28CD30FB">
      <w:pPr>
        <w:rPr>
          <w:rFonts w:ascii="Arial" w:eastAsia="Arial" w:hAnsi="Arial" w:cs="Arial"/>
          <w:sz w:val="24"/>
          <w:szCs w:val="24"/>
        </w:rPr>
      </w:pPr>
      <w:r w:rsidRPr="28CD30FB">
        <w:rPr>
          <w:rFonts w:ascii="Arial" w:eastAsia="Arial" w:hAnsi="Arial" w:cs="Arial"/>
          <w:sz w:val="24"/>
          <w:szCs w:val="24"/>
        </w:rPr>
        <w:t>Former Employee</w:t>
      </w:r>
    </w:p>
    <w:p w14:paraId="6D7E2A65" w14:textId="1A6E8D35" w:rsidR="3FD1E14C" w:rsidRDefault="3FD1E14C" w:rsidP="1B9EB917">
      <w:pPr>
        <w:rPr>
          <w:rFonts w:ascii="Arial" w:eastAsia="Arial" w:hAnsi="Arial" w:cs="Arial"/>
        </w:rPr>
      </w:pPr>
      <w:r w:rsidRPr="1B9EB917">
        <w:rPr>
          <w:rFonts w:ascii="Arial" w:eastAsia="Arial" w:hAnsi="Arial" w:cs="Arial"/>
        </w:rPr>
        <w:t>An individual who used to be employed by the University of Leeds therefore had an SAP account but no longer holds an active contract including:</w:t>
      </w:r>
    </w:p>
    <w:p w14:paraId="1A39FF5C" w14:textId="1EB2ED30" w:rsidR="3FD1E14C" w:rsidRDefault="3FD1E14C" w:rsidP="1B9EB917">
      <w:pPr>
        <w:pStyle w:val="ListParagraph"/>
        <w:numPr>
          <w:ilvl w:val="0"/>
          <w:numId w:val="5"/>
        </w:numPr>
        <w:rPr>
          <w:rFonts w:ascii="Arial" w:eastAsia="Arial" w:hAnsi="Arial" w:cs="Arial"/>
        </w:rPr>
      </w:pPr>
      <w:r w:rsidRPr="1B9EB917">
        <w:rPr>
          <w:rFonts w:ascii="Arial" w:eastAsia="Arial" w:hAnsi="Arial" w:cs="Arial"/>
        </w:rPr>
        <w:t>A former employee who worked for a period at the University</w:t>
      </w:r>
    </w:p>
    <w:p w14:paraId="07268997" w14:textId="4C523430" w:rsidR="3FD1E14C" w:rsidRDefault="3FD1E14C" w:rsidP="1B9EB917">
      <w:pPr>
        <w:pStyle w:val="ListParagraph"/>
        <w:numPr>
          <w:ilvl w:val="0"/>
          <w:numId w:val="5"/>
        </w:numPr>
        <w:rPr>
          <w:rFonts w:ascii="Arial" w:eastAsia="Arial" w:hAnsi="Arial" w:cs="Arial"/>
        </w:rPr>
      </w:pPr>
      <w:r w:rsidRPr="1B9EB917">
        <w:rPr>
          <w:rFonts w:ascii="Arial" w:eastAsia="Arial" w:hAnsi="Arial" w:cs="Arial"/>
        </w:rPr>
        <w:lastRenderedPageBreak/>
        <w:t>A subject who accepted an offer, signed an employment contract, got an SAP account created but never worked at the University</w:t>
      </w:r>
    </w:p>
    <w:p w14:paraId="7440FA6F" w14:textId="460CD38C" w:rsidR="3FD1E14C" w:rsidRDefault="3FD1E14C" w:rsidP="1B9EB917">
      <w:pPr>
        <w:pStyle w:val="ListParagraph"/>
        <w:numPr>
          <w:ilvl w:val="0"/>
          <w:numId w:val="5"/>
        </w:numPr>
        <w:rPr>
          <w:rFonts w:ascii="Arial" w:eastAsia="Arial" w:hAnsi="Arial" w:cs="Arial"/>
        </w:rPr>
      </w:pPr>
      <w:r w:rsidRPr="1B9EB917">
        <w:rPr>
          <w:rFonts w:ascii="Arial" w:eastAsia="Arial" w:hAnsi="Arial" w:cs="Arial"/>
        </w:rPr>
        <w:t>Contractors, consultants, agency staff and any other 3</w:t>
      </w:r>
      <w:r w:rsidRPr="1B9EB917">
        <w:rPr>
          <w:rFonts w:ascii="Arial" w:eastAsia="Arial" w:hAnsi="Arial" w:cs="Arial"/>
          <w:vertAlign w:val="superscript"/>
        </w:rPr>
        <w:t>rd</w:t>
      </w:r>
      <w:r w:rsidRPr="1B9EB917">
        <w:rPr>
          <w:rFonts w:ascii="Arial" w:eastAsia="Arial" w:hAnsi="Arial" w:cs="Arial"/>
        </w:rPr>
        <w:t xml:space="preserve"> party employees</w:t>
      </w:r>
    </w:p>
    <w:p w14:paraId="447ED93E" w14:textId="01CD1E74" w:rsidR="3FD1E14C" w:rsidRDefault="3FD1E14C" w:rsidP="1B9EB917">
      <w:pPr>
        <w:pStyle w:val="ListParagraph"/>
        <w:numPr>
          <w:ilvl w:val="0"/>
          <w:numId w:val="5"/>
        </w:numPr>
        <w:rPr>
          <w:rFonts w:ascii="Arial" w:eastAsia="Arial" w:hAnsi="Arial" w:cs="Arial"/>
        </w:rPr>
      </w:pPr>
      <w:r w:rsidRPr="1B9EB917">
        <w:rPr>
          <w:rFonts w:ascii="Arial" w:eastAsia="Arial" w:hAnsi="Arial" w:cs="Arial"/>
        </w:rPr>
        <w:t>Students who have worked at the University and therefore have an employee record</w:t>
      </w:r>
    </w:p>
    <w:p w14:paraId="6DE9D3DE" w14:textId="172D4E65" w:rsidR="1B9EB917" w:rsidRDefault="1B9EB917" w:rsidP="1B9EB917">
      <w:pPr>
        <w:rPr>
          <w:rFonts w:ascii="Arial" w:eastAsia="Arial" w:hAnsi="Arial" w:cs="Arial"/>
          <w:sz w:val="24"/>
          <w:szCs w:val="24"/>
        </w:rPr>
      </w:pPr>
    </w:p>
    <w:p w14:paraId="25DC462C" w14:textId="0B2A1588" w:rsidR="3FD1E14C" w:rsidRDefault="3FD1E14C" w:rsidP="1B9EB917">
      <w:pPr>
        <w:rPr>
          <w:rFonts w:ascii="Arial" w:eastAsia="Arial" w:hAnsi="Arial" w:cs="Arial"/>
          <w:b/>
          <w:bCs/>
          <w:sz w:val="28"/>
          <w:szCs w:val="28"/>
        </w:rPr>
      </w:pPr>
      <w:proofErr w:type="gramStart"/>
      <w:r w:rsidRPr="1B9EB917">
        <w:rPr>
          <w:rFonts w:ascii="Arial" w:eastAsia="Arial" w:hAnsi="Arial" w:cs="Arial"/>
          <w:b/>
          <w:bCs/>
          <w:sz w:val="28"/>
          <w:szCs w:val="28"/>
        </w:rPr>
        <w:t>Students</w:t>
      </w:r>
      <w:proofErr w:type="gramEnd"/>
      <w:r w:rsidR="513D3901" w:rsidRPr="1B9EB917">
        <w:rPr>
          <w:rFonts w:ascii="Arial" w:eastAsia="Arial" w:hAnsi="Arial" w:cs="Arial"/>
          <w:b/>
          <w:bCs/>
          <w:sz w:val="28"/>
          <w:szCs w:val="28"/>
        </w:rPr>
        <w:t xml:space="preserve"> data subjects</w:t>
      </w:r>
    </w:p>
    <w:p w14:paraId="5717616D" w14:textId="55303A70" w:rsidR="3FD1E14C" w:rsidRDefault="3FD1E14C" w:rsidP="28CD30FB">
      <w:pPr>
        <w:spacing w:before="240" w:after="0"/>
        <w:rPr>
          <w:rFonts w:ascii="Arial" w:eastAsia="Arial" w:hAnsi="Arial" w:cs="Arial"/>
          <w:sz w:val="24"/>
          <w:szCs w:val="24"/>
        </w:rPr>
      </w:pPr>
      <w:r w:rsidRPr="28CD30FB">
        <w:rPr>
          <w:rFonts w:ascii="Arial" w:eastAsia="Arial" w:hAnsi="Arial" w:cs="Arial"/>
          <w:sz w:val="24"/>
          <w:szCs w:val="24"/>
        </w:rPr>
        <w:t xml:space="preserve">Enquiries </w:t>
      </w:r>
      <w:r w:rsidR="748C2499" w:rsidRPr="28CD30FB">
        <w:rPr>
          <w:rFonts w:ascii="Arial" w:eastAsia="Arial" w:hAnsi="Arial" w:cs="Arial"/>
          <w:sz w:val="24"/>
          <w:szCs w:val="24"/>
        </w:rPr>
        <w:t>and</w:t>
      </w:r>
      <w:r w:rsidRPr="28CD30FB">
        <w:rPr>
          <w:rFonts w:ascii="Arial" w:eastAsia="Arial" w:hAnsi="Arial" w:cs="Arial"/>
          <w:sz w:val="24"/>
          <w:szCs w:val="24"/>
        </w:rPr>
        <w:t xml:space="preserve"> Prospects</w:t>
      </w:r>
    </w:p>
    <w:p w14:paraId="2E1C5C05" w14:textId="45D132DE" w:rsidR="3FD1E14C" w:rsidRDefault="3FD1E14C" w:rsidP="1B9EB917">
      <w:pPr>
        <w:rPr>
          <w:rFonts w:ascii="Arial" w:eastAsia="Arial" w:hAnsi="Arial" w:cs="Arial"/>
        </w:rPr>
      </w:pPr>
      <w:r w:rsidRPr="28CD30FB">
        <w:rPr>
          <w:rFonts w:ascii="Arial" w:eastAsia="Arial" w:hAnsi="Arial" w:cs="Arial"/>
        </w:rPr>
        <w:t xml:space="preserve">An individual who has shared their data with the University of Leeds showing an active interest in applying for a course (undergraduate, postgraduate </w:t>
      </w:r>
      <w:r w:rsidR="770035A4" w:rsidRPr="28CD30FB">
        <w:rPr>
          <w:rFonts w:ascii="Arial" w:eastAsia="Arial" w:hAnsi="Arial" w:cs="Arial"/>
        </w:rPr>
        <w:t>and</w:t>
      </w:r>
      <w:r w:rsidRPr="28CD30FB">
        <w:rPr>
          <w:rFonts w:ascii="Arial" w:eastAsia="Arial" w:hAnsi="Arial" w:cs="Arial"/>
        </w:rPr>
        <w:t xml:space="preserve"> other). It may or may not be known to the University if they ever completed an application. This can include (non-exhaustive):</w:t>
      </w:r>
    </w:p>
    <w:p w14:paraId="1DA5467B" w14:textId="0421D2BF" w:rsidR="3FD1E14C" w:rsidRDefault="3FD1E14C" w:rsidP="1B9EB917">
      <w:pPr>
        <w:pStyle w:val="ListParagraph"/>
        <w:numPr>
          <w:ilvl w:val="0"/>
          <w:numId w:val="4"/>
        </w:numPr>
        <w:rPr>
          <w:rFonts w:ascii="Arial" w:eastAsia="Arial" w:hAnsi="Arial" w:cs="Arial"/>
        </w:rPr>
      </w:pPr>
      <w:r w:rsidRPr="1B9EB917">
        <w:rPr>
          <w:rFonts w:ascii="Arial" w:eastAsia="Arial" w:hAnsi="Arial" w:cs="Arial"/>
        </w:rPr>
        <w:t>Subjects that requested a prospectus (download/ mail versions) and download any online guides e.g. The Postgraduate Guide from the University of Leeds website</w:t>
      </w:r>
    </w:p>
    <w:p w14:paraId="52D46465" w14:textId="362E0566" w:rsidR="3FD1E14C" w:rsidRDefault="3FD1E14C" w:rsidP="1B9EB917">
      <w:pPr>
        <w:pStyle w:val="ListParagraph"/>
        <w:numPr>
          <w:ilvl w:val="0"/>
          <w:numId w:val="4"/>
        </w:numPr>
        <w:rPr>
          <w:rFonts w:ascii="Arial" w:eastAsia="Arial" w:hAnsi="Arial" w:cs="Arial"/>
        </w:rPr>
      </w:pPr>
      <w:r w:rsidRPr="1B9EB917">
        <w:rPr>
          <w:rFonts w:ascii="Arial" w:eastAsia="Arial" w:hAnsi="Arial" w:cs="Arial"/>
        </w:rPr>
        <w:t>Subjects that have shown interest in/ attended an Open Day/ Faculty Day</w:t>
      </w:r>
    </w:p>
    <w:p w14:paraId="713B2677" w14:textId="27EDF724" w:rsidR="3FD1E14C" w:rsidRDefault="3FD1E14C" w:rsidP="1B9EB917">
      <w:pPr>
        <w:pStyle w:val="ListParagraph"/>
        <w:numPr>
          <w:ilvl w:val="0"/>
          <w:numId w:val="4"/>
        </w:numPr>
        <w:rPr>
          <w:rFonts w:ascii="Arial" w:eastAsia="Arial" w:hAnsi="Arial" w:cs="Arial"/>
        </w:rPr>
      </w:pPr>
      <w:r w:rsidRPr="1B9EB917">
        <w:rPr>
          <w:rFonts w:ascii="Arial" w:eastAsia="Arial" w:hAnsi="Arial" w:cs="Arial"/>
        </w:rPr>
        <w:t>Subjects that attended a UCAS event exhibition and showed interest in applying for the University of Leeds</w:t>
      </w:r>
    </w:p>
    <w:p w14:paraId="5FE43F4D" w14:textId="2802BEC2" w:rsidR="3FD1E14C" w:rsidRDefault="3FD1E14C" w:rsidP="1B9EB917">
      <w:pPr>
        <w:pStyle w:val="ListParagraph"/>
        <w:numPr>
          <w:ilvl w:val="0"/>
          <w:numId w:val="4"/>
        </w:numPr>
        <w:rPr>
          <w:rFonts w:ascii="Arial" w:eastAsia="Arial" w:hAnsi="Arial" w:cs="Arial"/>
        </w:rPr>
      </w:pPr>
      <w:r w:rsidRPr="1B9EB917">
        <w:rPr>
          <w:rFonts w:ascii="Arial" w:eastAsia="Arial" w:hAnsi="Arial" w:cs="Arial"/>
        </w:rPr>
        <w:t>Subjects that attend agent fairs and other 3</w:t>
      </w:r>
      <w:r w:rsidRPr="1B9EB917">
        <w:rPr>
          <w:rFonts w:ascii="Arial" w:eastAsia="Arial" w:hAnsi="Arial" w:cs="Arial"/>
          <w:vertAlign w:val="superscript"/>
        </w:rPr>
        <w:t>rd</w:t>
      </w:r>
      <w:r w:rsidRPr="1B9EB917">
        <w:rPr>
          <w:rFonts w:ascii="Arial" w:eastAsia="Arial" w:hAnsi="Arial" w:cs="Arial"/>
        </w:rPr>
        <w:t xml:space="preserve"> party events/ exhibitions</w:t>
      </w:r>
    </w:p>
    <w:p w14:paraId="2107BA95" w14:textId="1D4E3BDD" w:rsidR="3FD1E14C" w:rsidRDefault="3FD1E14C" w:rsidP="1B9EB917">
      <w:pPr>
        <w:pStyle w:val="ListParagraph"/>
        <w:numPr>
          <w:ilvl w:val="0"/>
          <w:numId w:val="4"/>
        </w:numPr>
        <w:rPr>
          <w:rFonts w:ascii="Arial" w:eastAsia="Arial" w:hAnsi="Arial" w:cs="Arial"/>
        </w:rPr>
      </w:pPr>
      <w:r w:rsidRPr="1B9EB917">
        <w:rPr>
          <w:rFonts w:ascii="Arial" w:eastAsia="Arial" w:hAnsi="Arial" w:cs="Arial"/>
        </w:rPr>
        <w:t xml:space="preserve">Subjects that contact the University directly via e-mail or telephone </w:t>
      </w:r>
    </w:p>
    <w:p w14:paraId="2770E0D7" w14:textId="0BE1CE54" w:rsidR="3FD1E14C" w:rsidRDefault="3FD1E14C" w:rsidP="1B9EB917">
      <w:pPr>
        <w:pStyle w:val="ListParagraph"/>
        <w:numPr>
          <w:ilvl w:val="0"/>
          <w:numId w:val="4"/>
        </w:numPr>
        <w:rPr>
          <w:rFonts w:ascii="Arial" w:eastAsia="Arial" w:hAnsi="Arial" w:cs="Arial"/>
        </w:rPr>
      </w:pPr>
      <w:r w:rsidRPr="1B9EB917">
        <w:rPr>
          <w:rFonts w:ascii="Arial" w:eastAsia="Arial" w:hAnsi="Arial" w:cs="Arial"/>
        </w:rPr>
        <w:t>Subjects that exchange their contact information in exchange for student information on the University</w:t>
      </w:r>
    </w:p>
    <w:p w14:paraId="2249B0AC" w14:textId="62CC4948" w:rsidR="1B9EB917" w:rsidRDefault="1B9EB917" w:rsidP="1B9EB917">
      <w:pPr>
        <w:rPr>
          <w:rFonts w:ascii="Arial" w:eastAsia="Arial" w:hAnsi="Arial" w:cs="Arial"/>
          <w:sz w:val="24"/>
          <w:szCs w:val="24"/>
        </w:rPr>
      </w:pPr>
    </w:p>
    <w:p w14:paraId="130D6780" w14:textId="4CA9EEC0" w:rsidR="3FD1E14C" w:rsidRDefault="3FD1E14C" w:rsidP="28CD30FB">
      <w:pPr>
        <w:spacing w:before="240" w:after="0"/>
        <w:rPr>
          <w:rFonts w:ascii="Arial" w:eastAsia="Arial" w:hAnsi="Arial" w:cs="Arial"/>
          <w:sz w:val="24"/>
          <w:szCs w:val="24"/>
        </w:rPr>
      </w:pPr>
      <w:r w:rsidRPr="28CD30FB">
        <w:rPr>
          <w:rFonts w:ascii="Arial" w:eastAsia="Arial" w:hAnsi="Arial" w:cs="Arial"/>
          <w:sz w:val="24"/>
          <w:szCs w:val="24"/>
        </w:rPr>
        <w:t>Unsu</w:t>
      </w:r>
      <w:r w:rsidR="00263DCE">
        <w:rPr>
          <w:rFonts w:ascii="Arial" w:eastAsia="Arial" w:hAnsi="Arial" w:cs="Arial"/>
          <w:sz w:val="24"/>
          <w:szCs w:val="24"/>
        </w:rPr>
        <w:t>ccessful Applicant Student (UG and</w:t>
      </w:r>
      <w:r w:rsidRPr="28CD30FB">
        <w:rPr>
          <w:rFonts w:ascii="Arial" w:eastAsia="Arial" w:hAnsi="Arial" w:cs="Arial"/>
          <w:sz w:val="24"/>
          <w:szCs w:val="24"/>
        </w:rPr>
        <w:t xml:space="preserve"> PG) </w:t>
      </w:r>
    </w:p>
    <w:p w14:paraId="43CF9AF8" w14:textId="7B8ECDC2" w:rsidR="3FD1E14C" w:rsidRDefault="3FD1E14C" w:rsidP="1B9EB917">
      <w:pPr>
        <w:rPr>
          <w:rFonts w:ascii="Arial" w:eastAsia="Arial" w:hAnsi="Arial" w:cs="Arial"/>
        </w:rPr>
      </w:pPr>
      <w:r w:rsidRPr="1B9EB917">
        <w:rPr>
          <w:rFonts w:ascii="Arial" w:eastAsia="Arial" w:hAnsi="Arial" w:cs="Arial"/>
        </w:rPr>
        <w:t>An individual who applied for a course at the University of Leeds but who never eventually came to study, including (non-exhaustive):</w:t>
      </w:r>
    </w:p>
    <w:p w14:paraId="7053EB81" w14:textId="34669A71" w:rsidR="3FD1E14C" w:rsidRDefault="3FD1E14C" w:rsidP="1B9EB917">
      <w:pPr>
        <w:pStyle w:val="ListParagraph"/>
        <w:numPr>
          <w:ilvl w:val="0"/>
          <w:numId w:val="3"/>
        </w:numPr>
        <w:rPr>
          <w:rFonts w:ascii="Arial" w:eastAsia="Arial" w:hAnsi="Arial" w:cs="Arial"/>
        </w:rPr>
      </w:pPr>
      <w:r w:rsidRPr="1B9EB917">
        <w:rPr>
          <w:rFonts w:ascii="Arial" w:eastAsia="Arial" w:hAnsi="Arial" w:cs="Arial"/>
        </w:rPr>
        <w:t>Subjects who applied for a course and were rejected by the University</w:t>
      </w:r>
    </w:p>
    <w:p w14:paraId="148F5774" w14:textId="2EBCC765" w:rsidR="3FD1E14C" w:rsidRDefault="3FD1E14C" w:rsidP="1B9EB917">
      <w:pPr>
        <w:pStyle w:val="ListParagraph"/>
        <w:numPr>
          <w:ilvl w:val="0"/>
          <w:numId w:val="3"/>
        </w:numPr>
        <w:rPr>
          <w:rFonts w:ascii="Arial" w:eastAsia="Arial" w:hAnsi="Arial" w:cs="Arial"/>
        </w:rPr>
      </w:pPr>
      <w:r w:rsidRPr="1B9EB917">
        <w:rPr>
          <w:rFonts w:ascii="Arial" w:eastAsia="Arial" w:hAnsi="Arial" w:cs="Arial"/>
        </w:rPr>
        <w:t>Subjects who began to apply for a course therefore shared data with the University but never submitted their application</w:t>
      </w:r>
    </w:p>
    <w:p w14:paraId="05F78BE8" w14:textId="71D3B717" w:rsidR="3FD1E14C" w:rsidRDefault="3FD1E14C" w:rsidP="1B9EB917">
      <w:pPr>
        <w:pStyle w:val="ListParagraph"/>
        <w:numPr>
          <w:ilvl w:val="0"/>
          <w:numId w:val="3"/>
        </w:numPr>
        <w:rPr>
          <w:rFonts w:ascii="Arial" w:eastAsia="Arial" w:hAnsi="Arial" w:cs="Arial"/>
        </w:rPr>
      </w:pPr>
      <w:r w:rsidRPr="1B9EB917">
        <w:rPr>
          <w:rFonts w:ascii="Arial" w:eastAsia="Arial" w:hAnsi="Arial" w:cs="Arial"/>
        </w:rPr>
        <w:t>Subjects who applied for a course, received an offer and did not accept the offer</w:t>
      </w:r>
    </w:p>
    <w:p w14:paraId="79FD86C2" w14:textId="2C9B66A7" w:rsidR="3FD1E14C" w:rsidRDefault="3FD1E14C" w:rsidP="1B9EB917">
      <w:pPr>
        <w:pStyle w:val="ListParagraph"/>
        <w:numPr>
          <w:ilvl w:val="0"/>
          <w:numId w:val="3"/>
        </w:numPr>
        <w:rPr>
          <w:rFonts w:ascii="Arial" w:eastAsia="Arial" w:hAnsi="Arial" w:cs="Arial"/>
        </w:rPr>
      </w:pPr>
      <w:r w:rsidRPr="1B9EB917">
        <w:rPr>
          <w:rFonts w:ascii="Arial" w:eastAsia="Arial" w:hAnsi="Arial" w:cs="Arial"/>
        </w:rPr>
        <w:t>Subjects who applied for a course, received an offer, accepted an offer but did not attain the necessary conditions to fulfil their offer</w:t>
      </w:r>
    </w:p>
    <w:p w14:paraId="573CE5EA" w14:textId="408EE331" w:rsidR="3FD1E14C" w:rsidRDefault="3FD1E14C" w:rsidP="1B9EB917">
      <w:pPr>
        <w:pStyle w:val="ListParagraph"/>
        <w:numPr>
          <w:ilvl w:val="0"/>
          <w:numId w:val="3"/>
        </w:numPr>
        <w:rPr>
          <w:rFonts w:ascii="Arial" w:eastAsia="Arial" w:hAnsi="Arial" w:cs="Arial"/>
        </w:rPr>
      </w:pPr>
      <w:r w:rsidRPr="1B9EB917">
        <w:rPr>
          <w:rFonts w:ascii="Arial" w:eastAsia="Arial" w:hAnsi="Arial" w:cs="Arial"/>
        </w:rPr>
        <w:t>Subjects who applied for a course, received an offer, accepted an offer, attained the necessary conditions for their offer/ received an unconditional but who never came to study (no-show or last-minute drop outs)</w:t>
      </w:r>
    </w:p>
    <w:p w14:paraId="19A1D230" w14:textId="423B4B0F" w:rsidR="3FD1E14C" w:rsidRDefault="3FD1E14C" w:rsidP="28CD30FB">
      <w:pPr>
        <w:spacing w:before="240" w:after="0"/>
        <w:rPr>
          <w:rFonts w:ascii="Arial" w:eastAsia="Arial" w:hAnsi="Arial" w:cs="Arial"/>
          <w:i/>
          <w:iCs/>
        </w:rPr>
      </w:pPr>
      <w:r w:rsidRPr="28CD30FB">
        <w:rPr>
          <w:rFonts w:ascii="Arial" w:eastAsia="Arial" w:hAnsi="Arial" w:cs="Arial"/>
        </w:rPr>
        <w:t xml:space="preserve">Former Student </w:t>
      </w:r>
    </w:p>
    <w:p w14:paraId="26AB01A7" w14:textId="0F6F609D" w:rsidR="3FD1E14C" w:rsidRDefault="3FD1E14C" w:rsidP="1B9EB917">
      <w:pPr>
        <w:rPr>
          <w:rFonts w:ascii="Arial" w:eastAsia="Arial" w:hAnsi="Arial" w:cs="Arial"/>
        </w:rPr>
      </w:pPr>
      <w:r w:rsidRPr="1B9EB917">
        <w:rPr>
          <w:rFonts w:ascii="Arial" w:eastAsia="Arial" w:hAnsi="Arial" w:cs="Arial"/>
        </w:rPr>
        <w:t>An individual who was registered on a course but that is no longer studying at the university, including:</w:t>
      </w:r>
    </w:p>
    <w:p w14:paraId="71D7B260" w14:textId="138E80AA" w:rsidR="3FD1E14C" w:rsidRDefault="3FD1E14C" w:rsidP="1B9EB917">
      <w:pPr>
        <w:pStyle w:val="ListParagraph"/>
        <w:numPr>
          <w:ilvl w:val="0"/>
          <w:numId w:val="2"/>
        </w:numPr>
        <w:rPr>
          <w:rFonts w:ascii="Arial" w:eastAsia="Arial" w:hAnsi="Arial" w:cs="Arial"/>
        </w:rPr>
      </w:pPr>
      <w:r w:rsidRPr="1B9EB917">
        <w:rPr>
          <w:rFonts w:ascii="Arial" w:eastAsia="Arial" w:hAnsi="Arial" w:cs="Arial"/>
        </w:rPr>
        <w:lastRenderedPageBreak/>
        <w:t>Any student who graduated from the University of Leeds with an UG/PG degree</w:t>
      </w:r>
    </w:p>
    <w:p w14:paraId="20EF92CF" w14:textId="183739DB" w:rsidR="3FD1E14C" w:rsidRDefault="3FD1E14C" w:rsidP="1B9EB917">
      <w:pPr>
        <w:pStyle w:val="ListParagraph"/>
        <w:numPr>
          <w:ilvl w:val="0"/>
          <w:numId w:val="2"/>
        </w:numPr>
        <w:rPr>
          <w:rFonts w:ascii="Arial" w:eastAsia="Arial" w:hAnsi="Arial" w:cs="Arial"/>
        </w:rPr>
      </w:pPr>
      <w:r w:rsidRPr="1B9EB917">
        <w:rPr>
          <w:rFonts w:ascii="Arial" w:eastAsia="Arial" w:hAnsi="Arial" w:cs="Arial"/>
        </w:rPr>
        <w:t>Any student who completed a course at the University that is not an UG/PG degree</w:t>
      </w:r>
    </w:p>
    <w:p w14:paraId="40F10891" w14:textId="60C45DF1" w:rsidR="3FD1E14C" w:rsidRDefault="3FD1E14C" w:rsidP="1B9EB917">
      <w:pPr>
        <w:pStyle w:val="ListParagraph"/>
        <w:numPr>
          <w:ilvl w:val="0"/>
          <w:numId w:val="2"/>
        </w:numPr>
        <w:rPr>
          <w:rFonts w:ascii="Arial" w:eastAsia="Arial" w:hAnsi="Arial" w:cs="Arial"/>
        </w:rPr>
      </w:pPr>
      <w:r w:rsidRPr="1B9EB917">
        <w:rPr>
          <w:rFonts w:ascii="Arial" w:eastAsia="Arial" w:hAnsi="Arial" w:cs="Arial"/>
        </w:rPr>
        <w:t>Any student who came to study at the University and completed any modules/ attained grades but did not eventually graduate</w:t>
      </w:r>
    </w:p>
    <w:p w14:paraId="100108E9" w14:textId="1BC981AF" w:rsidR="3FD1E14C" w:rsidRDefault="3FD1E14C" w:rsidP="1B9EB917">
      <w:pPr>
        <w:pStyle w:val="ListParagraph"/>
        <w:numPr>
          <w:ilvl w:val="0"/>
          <w:numId w:val="2"/>
        </w:numPr>
        <w:rPr>
          <w:rFonts w:ascii="Arial" w:eastAsia="Arial" w:hAnsi="Arial" w:cs="Arial"/>
        </w:rPr>
      </w:pPr>
      <w:r w:rsidRPr="1B9EB917">
        <w:rPr>
          <w:rFonts w:ascii="Arial" w:eastAsia="Arial" w:hAnsi="Arial" w:cs="Arial"/>
        </w:rPr>
        <w:t>Any student who took part or completed modules as part of a Study Abroad programme</w:t>
      </w:r>
    </w:p>
    <w:p w14:paraId="7071E754" w14:textId="5C37BEA1" w:rsidR="3FD1E14C" w:rsidRDefault="3FD1E14C" w:rsidP="1B9EB917">
      <w:pPr>
        <w:pStyle w:val="ListParagraph"/>
        <w:numPr>
          <w:ilvl w:val="0"/>
          <w:numId w:val="2"/>
        </w:numPr>
        <w:rPr>
          <w:rFonts w:ascii="Arial" w:eastAsia="Arial" w:hAnsi="Arial" w:cs="Arial"/>
        </w:rPr>
      </w:pPr>
      <w:r w:rsidRPr="1B9EB917">
        <w:rPr>
          <w:rFonts w:ascii="Arial" w:eastAsia="Arial" w:hAnsi="Arial" w:cs="Arial"/>
        </w:rPr>
        <w:t>Any student who came to study, did not complete any modules/ attain grades (including those who have registered and then have withdrawn) but used University facilities</w:t>
      </w:r>
    </w:p>
    <w:p w14:paraId="5EA3CD2C" w14:textId="139CC4B3" w:rsidR="1B9EB917" w:rsidRDefault="1B9EB917" w:rsidP="1B9EB917">
      <w:pPr>
        <w:rPr>
          <w:rFonts w:ascii="Arial" w:eastAsia="Arial" w:hAnsi="Arial" w:cs="Arial"/>
          <w:sz w:val="24"/>
          <w:szCs w:val="24"/>
        </w:rPr>
      </w:pPr>
    </w:p>
    <w:p w14:paraId="324AA24D" w14:textId="376C0F57" w:rsidR="1B9EB917" w:rsidRDefault="1B9EB917" w:rsidP="1B9EB917">
      <w:pPr>
        <w:rPr>
          <w:rFonts w:ascii="Arial" w:eastAsia="Arial" w:hAnsi="Arial" w:cs="Arial"/>
          <w:sz w:val="24"/>
          <w:szCs w:val="24"/>
        </w:rPr>
      </w:pPr>
    </w:p>
    <w:p w14:paraId="1823B8BB" w14:textId="40694871" w:rsidR="1B9EB917" w:rsidRDefault="1B9EB917" w:rsidP="1B9EB917">
      <w:pPr>
        <w:rPr>
          <w:rFonts w:ascii="Arial" w:hAnsi="Arial" w:cs="Arial"/>
          <w:sz w:val="24"/>
          <w:szCs w:val="24"/>
        </w:rPr>
      </w:pPr>
    </w:p>
    <w:p w14:paraId="2554FF00" w14:textId="284A7C1B" w:rsidR="5BB9E981" w:rsidRDefault="5BB9E981" w:rsidP="5BB9E981">
      <w:pPr>
        <w:rPr>
          <w:rFonts w:ascii="Arial" w:hAnsi="Arial" w:cs="Arial"/>
          <w:b/>
          <w:bCs/>
          <w:sz w:val="24"/>
          <w:szCs w:val="24"/>
        </w:rPr>
      </w:pPr>
    </w:p>
    <w:p w14:paraId="576D791A" w14:textId="07D0699B" w:rsidR="5BB9E981" w:rsidRDefault="5BB9E981" w:rsidP="5BB9E981">
      <w:pPr>
        <w:rPr>
          <w:rFonts w:ascii="Arial" w:hAnsi="Arial" w:cs="Arial"/>
          <w:b/>
          <w:bCs/>
          <w:sz w:val="24"/>
          <w:szCs w:val="24"/>
        </w:rPr>
      </w:pPr>
    </w:p>
    <w:p w14:paraId="5775DCB1" w14:textId="0AE315C3" w:rsidR="5BB9E981" w:rsidRDefault="5BB9E981" w:rsidP="5BB9E981">
      <w:pPr>
        <w:rPr>
          <w:rFonts w:ascii="Arial" w:hAnsi="Arial" w:cs="Arial"/>
          <w:b/>
          <w:bCs/>
          <w:sz w:val="24"/>
          <w:szCs w:val="24"/>
        </w:rPr>
      </w:pPr>
    </w:p>
    <w:p w14:paraId="384FF728" w14:textId="688FB297" w:rsidR="5BB9E981" w:rsidRDefault="5BB9E981" w:rsidP="5BB9E981">
      <w:pPr>
        <w:rPr>
          <w:rFonts w:ascii="Arial" w:hAnsi="Arial" w:cs="Arial"/>
          <w:b/>
          <w:bCs/>
          <w:sz w:val="24"/>
          <w:szCs w:val="24"/>
        </w:rPr>
      </w:pPr>
    </w:p>
    <w:p w14:paraId="76DC084B" w14:textId="76825BCB" w:rsidR="5BB9E981" w:rsidRDefault="5BB9E981" w:rsidP="5BB9E981">
      <w:pPr>
        <w:rPr>
          <w:rFonts w:ascii="Arial" w:hAnsi="Arial" w:cs="Arial"/>
          <w:b/>
          <w:bCs/>
          <w:sz w:val="24"/>
          <w:szCs w:val="24"/>
        </w:rPr>
      </w:pPr>
    </w:p>
    <w:p w14:paraId="66F8DCCF" w14:textId="440FD6F8" w:rsidR="5BB9E981" w:rsidRDefault="5BB9E981" w:rsidP="5BB9E981">
      <w:pPr>
        <w:rPr>
          <w:rFonts w:ascii="Arial" w:hAnsi="Arial" w:cs="Arial"/>
          <w:b/>
          <w:bCs/>
          <w:sz w:val="24"/>
          <w:szCs w:val="24"/>
        </w:rPr>
      </w:pPr>
    </w:p>
    <w:p w14:paraId="266BA5C3" w14:textId="44EC507C" w:rsidR="5BB9E981" w:rsidRDefault="5BB9E981" w:rsidP="5BB9E981">
      <w:pPr>
        <w:rPr>
          <w:rFonts w:ascii="Arial" w:hAnsi="Arial" w:cs="Arial"/>
          <w:b/>
          <w:bCs/>
          <w:sz w:val="24"/>
          <w:szCs w:val="24"/>
        </w:rPr>
      </w:pPr>
    </w:p>
    <w:p w14:paraId="4F542668" w14:textId="748F3BED" w:rsidR="5BB9E981" w:rsidRDefault="5BB9E981" w:rsidP="5BB9E981">
      <w:pPr>
        <w:rPr>
          <w:rFonts w:ascii="Arial" w:hAnsi="Arial" w:cs="Arial"/>
          <w:b/>
          <w:bCs/>
          <w:sz w:val="24"/>
          <w:szCs w:val="24"/>
        </w:rPr>
      </w:pPr>
    </w:p>
    <w:p w14:paraId="7FE29760" w14:textId="372EEA19" w:rsidR="5BB9E981" w:rsidRDefault="5BB9E981" w:rsidP="5BB9E981">
      <w:pPr>
        <w:rPr>
          <w:rFonts w:ascii="Arial" w:hAnsi="Arial" w:cs="Arial"/>
          <w:b/>
          <w:bCs/>
          <w:sz w:val="24"/>
          <w:szCs w:val="24"/>
        </w:rPr>
      </w:pPr>
    </w:p>
    <w:p w14:paraId="377CBE22" w14:textId="7EEA351D" w:rsidR="5BB9E981" w:rsidRDefault="5BB9E981" w:rsidP="5BB9E981">
      <w:pPr>
        <w:rPr>
          <w:rFonts w:ascii="Arial" w:hAnsi="Arial" w:cs="Arial"/>
          <w:b/>
          <w:bCs/>
          <w:sz w:val="24"/>
          <w:szCs w:val="24"/>
        </w:rPr>
      </w:pPr>
    </w:p>
    <w:p w14:paraId="33988E45" w14:textId="12357122" w:rsidR="5BB9E981" w:rsidRDefault="5BB9E981" w:rsidP="5BB9E981">
      <w:pPr>
        <w:rPr>
          <w:rFonts w:ascii="Arial" w:hAnsi="Arial" w:cs="Arial"/>
          <w:b/>
          <w:bCs/>
          <w:sz w:val="24"/>
          <w:szCs w:val="24"/>
        </w:rPr>
      </w:pPr>
    </w:p>
    <w:p w14:paraId="09B39068" w14:textId="16C8BD77" w:rsidR="008869AB" w:rsidRDefault="008869AB" w:rsidP="5BB9E981">
      <w:pPr>
        <w:rPr>
          <w:rFonts w:ascii="Arial" w:hAnsi="Arial" w:cs="Arial"/>
          <w:b/>
          <w:bCs/>
          <w:sz w:val="24"/>
          <w:szCs w:val="24"/>
        </w:rPr>
      </w:pPr>
    </w:p>
    <w:p w14:paraId="2E19493C" w14:textId="1B1B55D2" w:rsidR="0020390A" w:rsidRDefault="0020390A" w:rsidP="5BB9E981">
      <w:pPr>
        <w:rPr>
          <w:rFonts w:ascii="Arial" w:hAnsi="Arial" w:cs="Arial"/>
          <w:b/>
          <w:bCs/>
          <w:sz w:val="24"/>
          <w:szCs w:val="24"/>
        </w:rPr>
      </w:pPr>
    </w:p>
    <w:p w14:paraId="4E17CF71" w14:textId="6F5BE90E" w:rsidR="648B31AF" w:rsidRDefault="648B31AF">
      <w:r>
        <w:lastRenderedPageBreak/>
        <w:br w:type="page"/>
      </w:r>
    </w:p>
    <w:p w14:paraId="02B816A9" w14:textId="77777777" w:rsidR="0020390A" w:rsidRDefault="0020390A" w:rsidP="5BB9E981">
      <w:pPr>
        <w:rPr>
          <w:rFonts w:ascii="Arial" w:hAnsi="Arial" w:cs="Arial"/>
          <w:b/>
          <w:bCs/>
          <w:sz w:val="24"/>
          <w:szCs w:val="24"/>
        </w:rPr>
      </w:pPr>
    </w:p>
    <w:p w14:paraId="477F1F23" w14:textId="72DA6BF6" w:rsidR="008869AB" w:rsidRDefault="008869AB" w:rsidP="5BB9E981">
      <w:pPr>
        <w:rPr>
          <w:rFonts w:ascii="Arial" w:hAnsi="Arial" w:cs="Arial"/>
          <w:b/>
          <w:bCs/>
          <w:sz w:val="24"/>
          <w:szCs w:val="24"/>
        </w:rPr>
      </w:pPr>
    </w:p>
    <w:p w14:paraId="33AE2E86" w14:textId="73089220" w:rsidR="00F8323B" w:rsidRDefault="00F8323B" w:rsidP="00F8323B">
      <w:pPr>
        <w:pStyle w:val="NormalWeb"/>
        <w:rPr>
          <w:rFonts w:ascii="Arial" w:hAnsi="Arial" w:cs="Arial"/>
          <w:b/>
          <w:bCs/>
        </w:rPr>
      </w:pPr>
      <w:r>
        <w:rPr>
          <w:rFonts w:ascii="Arial" w:hAnsi="Arial" w:cs="Arial"/>
          <w:b/>
          <w:bCs/>
        </w:rPr>
        <w:t xml:space="preserve">Appendix 4 – Archival Management Process </w:t>
      </w:r>
    </w:p>
    <w:p w14:paraId="22C5941D" w14:textId="77777777" w:rsidR="00F8323B" w:rsidRDefault="00F8323B" w:rsidP="00F8323B">
      <w:pPr>
        <w:pStyle w:val="NormalWeb"/>
        <w:numPr>
          <w:ilvl w:val="0"/>
          <w:numId w:val="8"/>
        </w:numPr>
        <w:rPr>
          <w:rFonts w:ascii="Arial" w:hAnsi="Arial" w:cs="Arial"/>
        </w:rPr>
      </w:pPr>
      <w:r>
        <w:rPr>
          <w:rFonts w:ascii="Arial" w:hAnsi="Arial" w:cs="Arial"/>
        </w:rPr>
        <w:t xml:space="preserve">HR representative seeking purge of HR files to send by email the names on the personnel files affected to the relevant Head of School and University Secretary. </w:t>
      </w:r>
    </w:p>
    <w:p w14:paraId="10CFEFDC" w14:textId="77777777" w:rsidR="00F8323B" w:rsidRDefault="00F8323B" w:rsidP="00F8323B">
      <w:pPr>
        <w:pStyle w:val="NormalWeb"/>
        <w:numPr>
          <w:ilvl w:val="0"/>
          <w:numId w:val="8"/>
        </w:numPr>
        <w:rPr>
          <w:rFonts w:ascii="Arial" w:hAnsi="Arial" w:cs="Arial"/>
        </w:rPr>
      </w:pPr>
      <w:r>
        <w:rPr>
          <w:rFonts w:ascii="Arial" w:hAnsi="Arial" w:cs="Arial"/>
        </w:rPr>
        <w:t xml:space="preserve">Head of School or University Secretary have 7 calendar days to respond if they wish to hold back any of the files. </w:t>
      </w:r>
    </w:p>
    <w:p w14:paraId="14317DCD" w14:textId="77777777" w:rsidR="00F8323B" w:rsidRDefault="00F8323B" w:rsidP="00F8323B">
      <w:pPr>
        <w:pStyle w:val="NormalWeb"/>
        <w:numPr>
          <w:ilvl w:val="0"/>
          <w:numId w:val="8"/>
        </w:numPr>
        <w:rPr>
          <w:rFonts w:ascii="Arial" w:hAnsi="Arial" w:cs="Arial"/>
        </w:rPr>
      </w:pPr>
      <w:r>
        <w:rPr>
          <w:rFonts w:ascii="Arial" w:hAnsi="Arial" w:cs="Arial"/>
        </w:rPr>
        <w:t xml:space="preserve">If no response received from Head of School or University Secretary assume purge of the files can continue in accordance with the normal retention criteria. If Academic or Administrative staff falling within categories detailed under (a) or (b) below, then special arrangements will apply as described under 4: </w:t>
      </w:r>
    </w:p>
    <w:p w14:paraId="49B3E1C3" w14:textId="77777777" w:rsidR="00F8323B" w:rsidRDefault="00F8323B" w:rsidP="00F8323B">
      <w:pPr>
        <w:pStyle w:val="NormalWeb"/>
        <w:numPr>
          <w:ilvl w:val="1"/>
          <w:numId w:val="8"/>
        </w:numPr>
        <w:rPr>
          <w:rFonts w:ascii="Arial" w:hAnsi="Arial" w:cs="Arial"/>
        </w:rPr>
      </w:pPr>
      <w:r>
        <w:rPr>
          <w:rFonts w:ascii="Arial" w:hAnsi="Arial" w:cs="Arial"/>
        </w:rPr>
        <w:t xml:space="preserve">a)  Academic: those who were Deans or Pro-Deans of Faculties, or Professors or Heads of Department/Institutes (of Chairperson, Director), Emeritus or Honorary Professor, or Fellow of their respective professional Society/Institute </w:t>
      </w:r>
    </w:p>
    <w:p w14:paraId="14E8C9D6" w14:textId="77777777" w:rsidR="00F8323B" w:rsidRDefault="00F8323B" w:rsidP="00F8323B">
      <w:pPr>
        <w:pStyle w:val="NormalWeb"/>
        <w:numPr>
          <w:ilvl w:val="1"/>
          <w:numId w:val="8"/>
        </w:numPr>
        <w:rPr>
          <w:rFonts w:ascii="Arial" w:hAnsi="Arial" w:cs="Arial"/>
        </w:rPr>
      </w:pPr>
      <w:r>
        <w:rPr>
          <w:rFonts w:ascii="Arial" w:hAnsi="Arial" w:cs="Arial"/>
        </w:rPr>
        <w:t>b)  </w:t>
      </w:r>
      <w:r>
        <w:rPr>
          <w:rFonts w:ascii="ArialMT" w:hAnsi="ArialMT" w:cs="Arial"/>
        </w:rPr>
        <w:t xml:space="preserve">Administrative: the University’s Executive: the Vice Chancellor, the Deputy </w:t>
      </w:r>
      <w:r>
        <w:rPr>
          <w:rFonts w:ascii="Arial" w:hAnsi="Arial" w:cs="Arial"/>
        </w:rPr>
        <w:t xml:space="preserve">Vice-Chancellors, the Pro-Vice Chancellor, Chief Financial Officer, Chief Operating Officer, Secretary, Marketing Director, Directors of Human Resources and Facilities Management. </w:t>
      </w:r>
    </w:p>
    <w:p w14:paraId="4193E1F8" w14:textId="77777777" w:rsidR="00F8323B" w:rsidRDefault="00F8323B" w:rsidP="00F8323B">
      <w:pPr>
        <w:pStyle w:val="NormalWeb"/>
        <w:numPr>
          <w:ilvl w:val="0"/>
          <w:numId w:val="8"/>
        </w:numPr>
        <w:rPr>
          <w:rFonts w:ascii="Arial" w:hAnsi="Arial" w:cs="Arial"/>
        </w:rPr>
      </w:pPr>
      <w:r>
        <w:rPr>
          <w:rFonts w:ascii="Arial" w:hAnsi="Arial" w:cs="Arial"/>
        </w:rPr>
        <w:t>HR Representative to forward (</w:t>
      </w:r>
      <w:proofErr w:type="spellStart"/>
      <w:r>
        <w:rPr>
          <w:rFonts w:ascii="Arial" w:hAnsi="Arial" w:cs="Arial"/>
        </w:rPr>
        <w:t>i</w:t>
      </w:r>
      <w:proofErr w:type="spellEnd"/>
      <w:r>
        <w:rPr>
          <w:rFonts w:ascii="Arial" w:hAnsi="Arial" w:cs="Arial"/>
        </w:rPr>
        <w:t xml:space="preserve">) job applications and (ii) CVs for staff falling </w:t>
      </w:r>
    </w:p>
    <w:p w14:paraId="6150CF05" w14:textId="77777777" w:rsidR="00F8323B" w:rsidRDefault="00F8323B" w:rsidP="00F8323B">
      <w:pPr>
        <w:pStyle w:val="NormalWeb"/>
        <w:ind w:left="720"/>
        <w:rPr>
          <w:rFonts w:ascii="Arial" w:hAnsi="Arial" w:cs="Arial"/>
        </w:rPr>
      </w:pPr>
      <w:proofErr w:type="gramStart"/>
      <w:r>
        <w:rPr>
          <w:rFonts w:ascii="ArialMT" w:hAnsi="ArialMT" w:cs="Arial"/>
        </w:rPr>
        <w:t>within</w:t>
      </w:r>
      <w:proofErr w:type="gramEnd"/>
      <w:r>
        <w:rPr>
          <w:rFonts w:ascii="ArialMT" w:hAnsi="ArialMT" w:cs="Arial"/>
        </w:rPr>
        <w:t xml:space="preserve"> a) or b) above to the University’s Special Collections for retention by the University’s Ar</w:t>
      </w:r>
      <w:r>
        <w:rPr>
          <w:rFonts w:ascii="Arial" w:hAnsi="Arial" w:cs="Arial"/>
        </w:rPr>
        <w:t xml:space="preserve">chive. </w:t>
      </w:r>
    </w:p>
    <w:p w14:paraId="7422CA2E" w14:textId="77777777" w:rsidR="00F8323B" w:rsidRDefault="00F8323B" w:rsidP="00F8323B">
      <w:pPr>
        <w:pStyle w:val="NormalWeb"/>
        <w:numPr>
          <w:ilvl w:val="0"/>
          <w:numId w:val="8"/>
        </w:numPr>
        <w:rPr>
          <w:rFonts w:ascii="Arial" w:hAnsi="Arial" w:cs="Arial"/>
        </w:rPr>
      </w:pPr>
      <w:r>
        <w:rPr>
          <w:rFonts w:ascii="Arial" w:hAnsi="Arial" w:cs="Arial"/>
        </w:rPr>
        <w:t xml:space="preserve">If a response by either Head of School or University Secretary indicating </w:t>
      </w:r>
    </w:p>
    <w:p w14:paraId="75B33EF8" w14:textId="77777777" w:rsidR="00F8323B" w:rsidRDefault="00F8323B" w:rsidP="00F8323B">
      <w:pPr>
        <w:pStyle w:val="NormalWeb"/>
        <w:ind w:left="720"/>
        <w:rPr>
          <w:rFonts w:ascii="Arial" w:hAnsi="Arial" w:cs="Arial"/>
        </w:rPr>
      </w:pPr>
      <w:proofErr w:type="gramStart"/>
      <w:r>
        <w:rPr>
          <w:rFonts w:ascii="ArialMT" w:hAnsi="ArialMT" w:cs="Arial"/>
        </w:rPr>
        <w:t>certain</w:t>
      </w:r>
      <w:proofErr w:type="gramEnd"/>
      <w:r>
        <w:rPr>
          <w:rFonts w:ascii="ArialMT" w:hAnsi="ArialMT" w:cs="Arial"/>
        </w:rPr>
        <w:t xml:space="preserve"> personnel files to be “pulled” from the purging exercise. “Pulled” files </w:t>
      </w:r>
    </w:p>
    <w:p w14:paraId="78839E76" w14:textId="77777777" w:rsidR="00F8323B" w:rsidRDefault="00F8323B" w:rsidP="00F8323B">
      <w:pPr>
        <w:pStyle w:val="NormalWeb"/>
        <w:ind w:left="720"/>
        <w:rPr>
          <w:rFonts w:ascii="Arial" w:hAnsi="Arial" w:cs="Arial"/>
        </w:rPr>
      </w:pPr>
      <w:proofErr w:type="gramStart"/>
      <w:r>
        <w:rPr>
          <w:rFonts w:ascii="Arial" w:hAnsi="Arial" w:cs="Arial"/>
        </w:rPr>
        <w:t>sent</w:t>
      </w:r>
      <w:proofErr w:type="gramEnd"/>
      <w:r>
        <w:rPr>
          <w:rFonts w:ascii="Arial" w:hAnsi="Arial" w:cs="Arial"/>
        </w:rPr>
        <w:t xml:space="preserve"> to Head of School/University Secretary for consideration. </w:t>
      </w:r>
    </w:p>
    <w:p w14:paraId="6C630422" w14:textId="77777777" w:rsidR="00F8323B" w:rsidRDefault="00F8323B" w:rsidP="00F8323B">
      <w:pPr>
        <w:pStyle w:val="NormalWeb"/>
        <w:numPr>
          <w:ilvl w:val="0"/>
          <w:numId w:val="8"/>
        </w:numPr>
        <w:rPr>
          <w:rFonts w:ascii="Arial" w:hAnsi="Arial" w:cs="Arial"/>
        </w:rPr>
      </w:pPr>
      <w:r>
        <w:rPr>
          <w:rFonts w:ascii="Arial" w:hAnsi="Arial" w:cs="Arial"/>
        </w:rPr>
        <w:t xml:space="preserve">Head of School/University Secretary review contents </w:t>
      </w:r>
      <w:r>
        <w:rPr>
          <w:rFonts w:ascii="ArialMT" w:hAnsi="ArialMT" w:cs="Arial"/>
        </w:rPr>
        <w:t xml:space="preserve">of “pulled” files </w:t>
      </w:r>
      <w:r>
        <w:rPr>
          <w:rFonts w:ascii="Arial" w:hAnsi="Arial" w:cs="Arial"/>
        </w:rPr>
        <w:t xml:space="preserve">in consultation with University Archive. </w:t>
      </w:r>
    </w:p>
    <w:p w14:paraId="2DA28284" w14:textId="77777777" w:rsidR="00F8323B" w:rsidRDefault="00F8323B" w:rsidP="00F8323B">
      <w:pPr>
        <w:pStyle w:val="NormalWeb"/>
        <w:numPr>
          <w:ilvl w:val="0"/>
          <w:numId w:val="8"/>
        </w:numPr>
        <w:rPr>
          <w:rFonts w:ascii="Arial" w:hAnsi="Arial" w:cs="Arial"/>
        </w:rPr>
      </w:pPr>
      <w:r>
        <w:rPr>
          <w:rFonts w:ascii="Arial" w:hAnsi="Arial" w:cs="Arial"/>
        </w:rPr>
        <w:t xml:space="preserve">If </w:t>
      </w:r>
      <w:r>
        <w:rPr>
          <w:rFonts w:ascii="ArialMT" w:hAnsi="ArialMT" w:cs="Arial"/>
        </w:rPr>
        <w:t xml:space="preserve">Head of School/University Secretary require part or all of the “pulled” file </w:t>
      </w:r>
      <w:r>
        <w:rPr>
          <w:rFonts w:ascii="Arial" w:hAnsi="Arial" w:cs="Arial"/>
        </w:rPr>
        <w:t>to be retained, then the material to be retained to be sent by the Head of School/Unive</w:t>
      </w:r>
      <w:r>
        <w:rPr>
          <w:rFonts w:ascii="ArialMT" w:hAnsi="ArialMT" w:cs="Arial"/>
        </w:rPr>
        <w:t xml:space="preserve">rsity Secretary to the Library’s </w:t>
      </w:r>
      <w:r>
        <w:rPr>
          <w:rFonts w:ascii="Arial" w:hAnsi="Arial" w:cs="Arial"/>
        </w:rPr>
        <w:t xml:space="preserve">Special Collections for retention in the University Archive. </w:t>
      </w:r>
    </w:p>
    <w:p w14:paraId="4E75C6A9" w14:textId="77777777" w:rsidR="00F8323B" w:rsidRDefault="00F8323B" w:rsidP="00F8323B">
      <w:pPr>
        <w:pStyle w:val="NormalWeb"/>
        <w:numPr>
          <w:ilvl w:val="0"/>
          <w:numId w:val="8"/>
        </w:numPr>
        <w:rPr>
          <w:rFonts w:ascii="Arial" w:hAnsi="Arial" w:cs="Arial"/>
        </w:rPr>
      </w:pPr>
      <w:r>
        <w:rPr>
          <w:rFonts w:ascii="Arial" w:hAnsi="Arial" w:cs="Arial"/>
        </w:rPr>
        <w:t xml:space="preserve">If </w:t>
      </w:r>
      <w:r>
        <w:rPr>
          <w:rFonts w:ascii="ArialMT" w:hAnsi="ArialMT" w:cs="Arial"/>
        </w:rPr>
        <w:t xml:space="preserve">“pulled” </w:t>
      </w:r>
      <w:r>
        <w:rPr>
          <w:rFonts w:ascii="Arial" w:hAnsi="Arial" w:cs="Arial"/>
        </w:rPr>
        <w:t xml:space="preserve">file only in part to be retained, Head of School/University Secretary will send back relevant material to HR to follow retention guidelines. </w:t>
      </w:r>
    </w:p>
    <w:p w14:paraId="406CABF0" w14:textId="77777777" w:rsidR="008869AB" w:rsidRDefault="008869AB" w:rsidP="5BB9E981">
      <w:pPr>
        <w:rPr>
          <w:rFonts w:ascii="Arial" w:hAnsi="Arial" w:cs="Arial"/>
          <w:b/>
          <w:bCs/>
          <w:sz w:val="24"/>
          <w:szCs w:val="24"/>
        </w:rPr>
      </w:pPr>
    </w:p>
    <w:p w14:paraId="60C894C1" w14:textId="233B8434" w:rsidR="5BB9E981" w:rsidRDefault="5BB9E981" w:rsidP="5BB9E981">
      <w:pPr>
        <w:rPr>
          <w:rFonts w:ascii="Arial" w:hAnsi="Arial" w:cs="Arial"/>
          <w:b/>
          <w:bCs/>
          <w:sz w:val="24"/>
          <w:szCs w:val="24"/>
        </w:rPr>
      </w:pPr>
    </w:p>
    <w:sectPr w:rsidR="5BB9E981" w:rsidSect="00201C83">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86AAC" w14:textId="77777777" w:rsidR="00075DB6" w:rsidRDefault="00075DB6" w:rsidP="006176D2">
      <w:pPr>
        <w:spacing w:after="0" w:line="240" w:lineRule="auto"/>
      </w:pPr>
      <w:r>
        <w:separator/>
      </w:r>
    </w:p>
  </w:endnote>
  <w:endnote w:type="continuationSeparator" w:id="0">
    <w:p w14:paraId="3EBD0FFC" w14:textId="77777777" w:rsidR="00075DB6" w:rsidRDefault="00075DB6" w:rsidP="006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C60F" w14:textId="18978954" w:rsidR="00DF5BCB" w:rsidRDefault="00DF5BCB">
    <w:pPr>
      <w:pStyle w:val="Footer"/>
    </w:pPr>
    <w:r>
      <w:t>V.2 Jan 23</w:t>
    </w:r>
  </w:p>
  <w:p w14:paraId="0A6B9DF4" w14:textId="77777777" w:rsidR="00FA0B6E" w:rsidRDefault="00FA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788C1" w14:textId="77777777" w:rsidR="00075DB6" w:rsidRDefault="00075DB6" w:rsidP="006176D2">
      <w:pPr>
        <w:spacing w:after="0" w:line="240" w:lineRule="auto"/>
      </w:pPr>
      <w:r>
        <w:separator/>
      </w:r>
    </w:p>
  </w:footnote>
  <w:footnote w:type="continuationSeparator" w:id="0">
    <w:p w14:paraId="1AFEDF95" w14:textId="77777777" w:rsidR="00075DB6" w:rsidRDefault="00075DB6" w:rsidP="00617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4AD9"/>
    <w:multiLevelType w:val="multilevel"/>
    <w:tmpl w:val="5A54A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680C61"/>
    <w:multiLevelType w:val="hybridMultilevel"/>
    <w:tmpl w:val="4964DD12"/>
    <w:lvl w:ilvl="0" w:tplc="73FAAF62">
      <w:start w:val="1"/>
      <w:numFmt w:val="decimal"/>
      <w:lvlText w:val="%1."/>
      <w:lvlJc w:val="left"/>
      <w:pPr>
        <w:ind w:left="720" w:hanging="360"/>
      </w:pPr>
    </w:lvl>
    <w:lvl w:ilvl="1" w:tplc="C37625E4">
      <w:start w:val="1"/>
      <w:numFmt w:val="lowerLetter"/>
      <w:lvlText w:val="%2."/>
      <w:lvlJc w:val="left"/>
      <w:pPr>
        <w:ind w:left="1440" w:hanging="360"/>
      </w:pPr>
    </w:lvl>
    <w:lvl w:ilvl="2" w:tplc="0FC0B602">
      <w:start w:val="1"/>
      <w:numFmt w:val="lowerRoman"/>
      <w:lvlText w:val="%3."/>
      <w:lvlJc w:val="right"/>
      <w:pPr>
        <w:ind w:left="2160" w:hanging="180"/>
      </w:pPr>
    </w:lvl>
    <w:lvl w:ilvl="3" w:tplc="1A8270D4">
      <w:start w:val="1"/>
      <w:numFmt w:val="decimal"/>
      <w:lvlText w:val="%4."/>
      <w:lvlJc w:val="left"/>
      <w:pPr>
        <w:ind w:left="2880" w:hanging="360"/>
      </w:pPr>
    </w:lvl>
    <w:lvl w:ilvl="4" w:tplc="DA7AF74A">
      <w:start w:val="1"/>
      <w:numFmt w:val="lowerLetter"/>
      <w:lvlText w:val="%5."/>
      <w:lvlJc w:val="left"/>
      <w:pPr>
        <w:ind w:left="3600" w:hanging="360"/>
      </w:pPr>
    </w:lvl>
    <w:lvl w:ilvl="5" w:tplc="9A82E1BA">
      <w:start w:val="1"/>
      <w:numFmt w:val="lowerRoman"/>
      <w:lvlText w:val="%6."/>
      <w:lvlJc w:val="right"/>
      <w:pPr>
        <w:ind w:left="4320" w:hanging="180"/>
      </w:pPr>
    </w:lvl>
    <w:lvl w:ilvl="6" w:tplc="52923E0C">
      <w:start w:val="1"/>
      <w:numFmt w:val="decimal"/>
      <w:lvlText w:val="%7."/>
      <w:lvlJc w:val="left"/>
      <w:pPr>
        <w:ind w:left="5040" w:hanging="360"/>
      </w:pPr>
    </w:lvl>
    <w:lvl w:ilvl="7" w:tplc="CBE6BDEE">
      <w:start w:val="1"/>
      <w:numFmt w:val="lowerLetter"/>
      <w:lvlText w:val="%8."/>
      <w:lvlJc w:val="left"/>
      <w:pPr>
        <w:ind w:left="5760" w:hanging="360"/>
      </w:pPr>
    </w:lvl>
    <w:lvl w:ilvl="8" w:tplc="DF52EE9E">
      <w:start w:val="1"/>
      <w:numFmt w:val="lowerRoman"/>
      <w:lvlText w:val="%9."/>
      <w:lvlJc w:val="right"/>
      <w:pPr>
        <w:ind w:left="6480" w:hanging="180"/>
      </w:pPr>
    </w:lvl>
  </w:abstractNum>
  <w:abstractNum w:abstractNumId="2" w15:restartNumberingAfterBreak="0">
    <w:nsid w:val="488B4952"/>
    <w:multiLevelType w:val="hybridMultilevel"/>
    <w:tmpl w:val="1324A300"/>
    <w:lvl w:ilvl="0" w:tplc="E8F4854A">
      <w:start w:val="1"/>
      <w:numFmt w:val="bullet"/>
      <w:lvlText w:val=""/>
      <w:lvlJc w:val="left"/>
      <w:pPr>
        <w:ind w:left="720" w:hanging="360"/>
      </w:pPr>
      <w:rPr>
        <w:rFonts w:ascii="Symbol" w:hAnsi="Symbol" w:hint="default"/>
      </w:rPr>
    </w:lvl>
    <w:lvl w:ilvl="1" w:tplc="10780DF0">
      <w:start w:val="1"/>
      <w:numFmt w:val="bullet"/>
      <w:lvlText w:val="o"/>
      <w:lvlJc w:val="left"/>
      <w:pPr>
        <w:ind w:left="1440" w:hanging="360"/>
      </w:pPr>
      <w:rPr>
        <w:rFonts w:ascii="Courier New" w:hAnsi="Courier New" w:hint="default"/>
      </w:rPr>
    </w:lvl>
    <w:lvl w:ilvl="2" w:tplc="EE1C721E">
      <w:start w:val="1"/>
      <w:numFmt w:val="bullet"/>
      <w:lvlText w:val=""/>
      <w:lvlJc w:val="left"/>
      <w:pPr>
        <w:ind w:left="2160" w:hanging="360"/>
      </w:pPr>
      <w:rPr>
        <w:rFonts w:ascii="Wingdings" w:hAnsi="Wingdings" w:hint="default"/>
      </w:rPr>
    </w:lvl>
    <w:lvl w:ilvl="3" w:tplc="5D924750">
      <w:start w:val="1"/>
      <w:numFmt w:val="bullet"/>
      <w:lvlText w:val=""/>
      <w:lvlJc w:val="left"/>
      <w:pPr>
        <w:ind w:left="2880" w:hanging="360"/>
      </w:pPr>
      <w:rPr>
        <w:rFonts w:ascii="Symbol" w:hAnsi="Symbol" w:hint="default"/>
      </w:rPr>
    </w:lvl>
    <w:lvl w:ilvl="4" w:tplc="3B30F2FE">
      <w:start w:val="1"/>
      <w:numFmt w:val="bullet"/>
      <w:lvlText w:val="o"/>
      <w:lvlJc w:val="left"/>
      <w:pPr>
        <w:ind w:left="3600" w:hanging="360"/>
      </w:pPr>
      <w:rPr>
        <w:rFonts w:ascii="Courier New" w:hAnsi="Courier New" w:hint="default"/>
      </w:rPr>
    </w:lvl>
    <w:lvl w:ilvl="5" w:tplc="7B0AC356">
      <w:start w:val="1"/>
      <w:numFmt w:val="bullet"/>
      <w:lvlText w:val=""/>
      <w:lvlJc w:val="left"/>
      <w:pPr>
        <w:ind w:left="4320" w:hanging="360"/>
      </w:pPr>
      <w:rPr>
        <w:rFonts w:ascii="Wingdings" w:hAnsi="Wingdings" w:hint="default"/>
      </w:rPr>
    </w:lvl>
    <w:lvl w:ilvl="6" w:tplc="6EC026F0">
      <w:start w:val="1"/>
      <w:numFmt w:val="bullet"/>
      <w:lvlText w:val=""/>
      <w:lvlJc w:val="left"/>
      <w:pPr>
        <w:ind w:left="5040" w:hanging="360"/>
      </w:pPr>
      <w:rPr>
        <w:rFonts w:ascii="Symbol" w:hAnsi="Symbol" w:hint="default"/>
      </w:rPr>
    </w:lvl>
    <w:lvl w:ilvl="7" w:tplc="1D00E2DE">
      <w:start w:val="1"/>
      <w:numFmt w:val="bullet"/>
      <w:lvlText w:val="o"/>
      <w:lvlJc w:val="left"/>
      <w:pPr>
        <w:ind w:left="5760" w:hanging="360"/>
      </w:pPr>
      <w:rPr>
        <w:rFonts w:ascii="Courier New" w:hAnsi="Courier New" w:hint="default"/>
      </w:rPr>
    </w:lvl>
    <w:lvl w:ilvl="8" w:tplc="08DA0DEC">
      <w:start w:val="1"/>
      <w:numFmt w:val="bullet"/>
      <w:lvlText w:val=""/>
      <w:lvlJc w:val="left"/>
      <w:pPr>
        <w:ind w:left="6480" w:hanging="360"/>
      </w:pPr>
      <w:rPr>
        <w:rFonts w:ascii="Wingdings" w:hAnsi="Wingdings" w:hint="default"/>
      </w:rPr>
    </w:lvl>
  </w:abstractNum>
  <w:abstractNum w:abstractNumId="3" w15:restartNumberingAfterBreak="0">
    <w:nsid w:val="54AC0575"/>
    <w:multiLevelType w:val="hybridMultilevel"/>
    <w:tmpl w:val="039275C6"/>
    <w:lvl w:ilvl="0" w:tplc="D0C0D812">
      <w:start w:val="1"/>
      <w:numFmt w:val="bullet"/>
      <w:lvlText w:val=""/>
      <w:lvlJc w:val="left"/>
      <w:pPr>
        <w:ind w:left="720" w:hanging="360"/>
      </w:pPr>
      <w:rPr>
        <w:rFonts w:ascii="Symbol" w:hAnsi="Symbol" w:hint="default"/>
      </w:rPr>
    </w:lvl>
    <w:lvl w:ilvl="1" w:tplc="BF5E25E6">
      <w:start w:val="1"/>
      <w:numFmt w:val="bullet"/>
      <w:lvlText w:val="o"/>
      <w:lvlJc w:val="left"/>
      <w:pPr>
        <w:ind w:left="1440" w:hanging="360"/>
      </w:pPr>
      <w:rPr>
        <w:rFonts w:ascii="Courier New" w:hAnsi="Courier New" w:hint="default"/>
      </w:rPr>
    </w:lvl>
    <w:lvl w:ilvl="2" w:tplc="31E6C688">
      <w:start w:val="1"/>
      <w:numFmt w:val="bullet"/>
      <w:lvlText w:val=""/>
      <w:lvlJc w:val="left"/>
      <w:pPr>
        <w:ind w:left="2160" w:hanging="360"/>
      </w:pPr>
      <w:rPr>
        <w:rFonts w:ascii="Wingdings" w:hAnsi="Wingdings" w:hint="default"/>
      </w:rPr>
    </w:lvl>
    <w:lvl w:ilvl="3" w:tplc="CAE4310E">
      <w:start w:val="1"/>
      <w:numFmt w:val="bullet"/>
      <w:lvlText w:val=""/>
      <w:lvlJc w:val="left"/>
      <w:pPr>
        <w:ind w:left="2880" w:hanging="360"/>
      </w:pPr>
      <w:rPr>
        <w:rFonts w:ascii="Symbol" w:hAnsi="Symbol" w:hint="default"/>
      </w:rPr>
    </w:lvl>
    <w:lvl w:ilvl="4" w:tplc="3E68AEF0">
      <w:start w:val="1"/>
      <w:numFmt w:val="bullet"/>
      <w:lvlText w:val="o"/>
      <w:lvlJc w:val="left"/>
      <w:pPr>
        <w:ind w:left="3600" w:hanging="360"/>
      </w:pPr>
      <w:rPr>
        <w:rFonts w:ascii="Courier New" w:hAnsi="Courier New" w:hint="default"/>
      </w:rPr>
    </w:lvl>
    <w:lvl w:ilvl="5" w:tplc="C5DE4A46">
      <w:start w:val="1"/>
      <w:numFmt w:val="bullet"/>
      <w:lvlText w:val=""/>
      <w:lvlJc w:val="left"/>
      <w:pPr>
        <w:ind w:left="4320" w:hanging="360"/>
      </w:pPr>
      <w:rPr>
        <w:rFonts w:ascii="Wingdings" w:hAnsi="Wingdings" w:hint="default"/>
      </w:rPr>
    </w:lvl>
    <w:lvl w:ilvl="6" w:tplc="E020C502">
      <w:start w:val="1"/>
      <w:numFmt w:val="bullet"/>
      <w:lvlText w:val=""/>
      <w:lvlJc w:val="left"/>
      <w:pPr>
        <w:ind w:left="5040" w:hanging="360"/>
      </w:pPr>
      <w:rPr>
        <w:rFonts w:ascii="Symbol" w:hAnsi="Symbol" w:hint="default"/>
      </w:rPr>
    </w:lvl>
    <w:lvl w:ilvl="7" w:tplc="965495B8">
      <w:start w:val="1"/>
      <w:numFmt w:val="bullet"/>
      <w:lvlText w:val="o"/>
      <w:lvlJc w:val="left"/>
      <w:pPr>
        <w:ind w:left="5760" w:hanging="360"/>
      </w:pPr>
      <w:rPr>
        <w:rFonts w:ascii="Courier New" w:hAnsi="Courier New" w:hint="default"/>
      </w:rPr>
    </w:lvl>
    <w:lvl w:ilvl="8" w:tplc="1BA04286">
      <w:start w:val="1"/>
      <w:numFmt w:val="bullet"/>
      <w:lvlText w:val=""/>
      <w:lvlJc w:val="left"/>
      <w:pPr>
        <w:ind w:left="6480" w:hanging="360"/>
      </w:pPr>
      <w:rPr>
        <w:rFonts w:ascii="Wingdings" w:hAnsi="Wingdings" w:hint="default"/>
      </w:rPr>
    </w:lvl>
  </w:abstractNum>
  <w:abstractNum w:abstractNumId="4" w15:restartNumberingAfterBreak="0">
    <w:nsid w:val="5683190E"/>
    <w:multiLevelType w:val="hybridMultilevel"/>
    <w:tmpl w:val="6F64F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521157"/>
    <w:multiLevelType w:val="hybridMultilevel"/>
    <w:tmpl w:val="AE685014"/>
    <w:lvl w:ilvl="0" w:tplc="6728C544">
      <w:start w:val="1"/>
      <w:numFmt w:val="bullet"/>
      <w:lvlText w:val=""/>
      <w:lvlJc w:val="left"/>
      <w:pPr>
        <w:ind w:left="720" w:hanging="360"/>
      </w:pPr>
      <w:rPr>
        <w:rFonts w:ascii="Symbol" w:hAnsi="Symbol" w:hint="default"/>
      </w:rPr>
    </w:lvl>
    <w:lvl w:ilvl="1" w:tplc="4B28997A">
      <w:start w:val="1"/>
      <w:numFmt w:val="bullet"/>
      <w:lvlText w:val="o"/>
      <w:lvlJc w:val="left"/>
      <w:pPr>
        <w:ind w:left="1440" w:hanging="360"/>
      </w:pPr>
      <w:rPr>
        <w:rFonts w:ascii="Courier New" w:hAnsi="Courier New" w:hint="default"/>
      </w:rPr>
    </w:lvl>
    <w:lvl w:ilvl="2" w:tplc="69263A04">
      <w:start w:val="1"/>
      <w:numFmt w:val="bullet"/>
      <w:lvlText w:val=""/>
      <w:lvlJc w:val="left"/>
      <w:pPr>
        <w:ind w:left="2160" w:hanging="360"/>
      </w:pPr>
      <w:rPr>
        <w:rFonts w:ascii="Wingdings" w:hAnsi="Wingdings" w:hint="default"/>
      </w:rPr>
    </w:lvl>
    <w:lvl w:ilvl="3" w:tplc="2E62B784">
      <w:start w:val="1"/>
      <w:numFmt w:val="bullet"/>
      <w:lvlText w:val=""/>
      <w:lvlJc w:val="left"/>
      <w:pPr>
        <w:ind w:left="2880" w:hanging="360"/>
      </w:pPr>
      <w:rPr>
        <w:rFonts w:ascii="Symbol" w:hAnsi="Symbol" w:hint="default"/>
      </w:rPr>
    </w:lvl>
    <w:lvl w:ilvl="4" w:tplc="C98A5366">
      <w:start w:val="1"/>
      <w:numFmt w:val="bullet"/>
      <w:lvlText w:val="o"/>
      <w:lvlJc w:val="left"/>
      <w:pPr>
        <w:ind w:left="3600" w:hanging="360"/>
      </w:pPr>
      <w:rPr>
        <w:rFonts w:ascii="Courier New" w:hAnsi="Courier New" w:hint="default"/>
      </w:rPr>
    </w:lvl>
    <w:lvl w:ilvl="5" w:tplc="07A6DA80">
      <w:start w:val="1"/>
      <w:numFmt w:val="bullet"/>
      <w:lvlText w:val=""/>
      <w:lvlJc w:val="left"/>
      <w:pPr>
        <w:ind w:left="4320" w:hanging="360"/>
      </w:pPr>
      <w:rPr>
        <w:rFonts w:ascii="Wingdings" w:hAnsi="Wingdings" w:hint="default"/>
      </w:rPr>
    </w:lvl>
    <w:lvl w:ilvl="6" w:tplc="13DEA2A8">
      <w:start w:val="1"/>
      <w:numFmt w:val="bullet"/>
      <w:lvlText w:val=""/>
      <w:lvlJc w:val="left"/>
      <w:pPr>
        <w:ind w:left="5040" w:hanging="360"/>
      </w:pPr>
      <w:rPr>
        <w:rFonts w:ascii="Symbol" w:hAnsi="Symbol" w:hint="default"/>
      </w:rPr>
    </w:lvl>
    <w:lvl w:ilvl="7" w:tplc="A0683D3E">
      <w:start w:val="1"/>
      <w:numFmt w:val="bullet"/>
      <w:lvlText w:val="o"/>
      <w:lvlJc w:val="left"/>
      <w:pPr>
        <w:ind w:left="5760" w:hanging="360"/>
      </w:pPr>
      <w:rPr>
        <w:rFonts w:ascii="Courier New" w:hAnsi="Courier New" w:hint="default"/>
      </w:rPr>
    </w:lvl>
    <w:lvl w:ilvl="8" w:tplc="CB005C6C">
      <w:start w:val="1"/>
      <w:numFmt w:val="bullet"/>
      <w:lvlText w:val=""/>
      <w:lvlJc w:val="left"/>
      <w:pPr>
        <w:ind w:left="6480" w:hanging="360"/>
      </w:pPr>
      <w:rPr>
        <w:rFonts w:ascii="Wingdings" w:hAnsi="Wingdings" w:hint="default"/>
      </w:rPr>
    </w:lvl>
  </w:abstractNum>
  <w:abstractNum w:abstractNumId="6" w15:restartNumberingAfterBreak="0">
    <w:nsid w:val="75E51A72"/>
    <w:multiLevelType w:val="hybridMultilevel"/>
    <w:tmpl w:val="99865244"/>
    <w:lvl w:ilvl="0" w:tplc="541AFC3E">
      <w:start w:val="1"/>
      <w:numFmt w:val="bullet"/>
      <w:lvlText w:val=""/>
      <w:lvlJc w:val="left"/>
      <w:pPr>
        <w:ind w:left="720" w:hanging="360"/>
      </w:pPr>
      <w:rPr>
        <w:rFonts w:ascii="Symbol" w:hAnsi="Symbol" w:hint="default"/>
      </w:rPr>
    </w:lvl>
    <w:lvl w:ilvl="1" w:tplc="916457A0">
      <w:start w:val="1"/>
      <w:numFmt w:val="bullet"/>
      <w:lvlText w:val="o"/>
      <w:lvlJc w:val="left"/>
      <w:pPr>
        <w:ind w:left="1440" w:hanging="360"/>
      </w:pPr>
      <w:rPr>
        <w:rFonts w:ascii="Courier New" w:hAnsi="Courier New" w:hint="default"/>
      </w:rPr>
    </w:lvl>
    <w:lvl w:ilvl="2" w:tplc="E5AECD24">
      <w:start w:val="1"/>
      <w:numFmt w:val="bullet"/>
      <w:lvlText w:val=""/>
      <w:lvlJc w:val="left"/>
      <w:pPr>
        <w:ind w:left="2160" w:hanging="360"/>
      </w:pPr>
      <w:rPr>
        <w:rFonts w:ascii="Wingdings" w:hAnsi="Wingdings" w:hint="default"/>
      </w:rPr>
    </w:lvl>
    <w:lvl w:ilvl="3" w:tplc="931882FA">
      <w:start w:val="1"/>
      <w:numFmt w:val="bullet"/>
      <w:lvlText w:val=""/>
      <w:lvlJc w:val="left"/>
      <w:pPr>
        <w:ind w:left="2880" w:hanging="360"/>
      </w:pPr>
      <w:rPr>
        <w:rFonts w:ascii="Symbol" w:hAnsi="Symbol" w:hint="default"/>
      </w:rPr>
    </w:lvl>
    <w:lvl w:ilvl="4" w:tplc="26D89224">
      <w:start w:val="1"/>
      <w:numFmt w:val="bullet"/>
      <w:lvlText w:val="o"/>
      <w:lvlJc w:val="left"/>
      <w:pPr>
        <w:ind w:left="3600" w:hanging="360"/>
      </w:pPr>
      <w:rPr>
        <w:rFonts w:ascii="Courier New" w:hAnsi="Courier New" w:hint="default"/>
      </w:rPr>
    </w:lvl>
    <w:lvl w:ilvl="5" w:tplc="EDFA3A20">
      <w:start w:val="1"/>
      <w:numFmt w:val="bullet"/>
      <w:lvlText w:val=""/>
      <w:lvlJc w:val="left"/>
      <w:pPr>
        <w:ind w:left="4320" w:hanging="360"/>
      </w:pPr>
      <w:rPr>
        <w:rFonts w:ascii="Wingdings" w:hAnsi="Wingdings" w:hint="default"/>
      </w:rPr>
    </w:lvl>
    <w:lvl w:ilvl="6" w:tplc="344A4812">
      <w:start w:val="1"/>
      <w:numFmt w:val="bullet"/>
      <w:lvlText w:val=""/>
      <w:lvlJc w:val="left"/>
      <w:pPr>
        <w:ind w:left="5040" w:hanging="360"/>
      </w:pPr>
      <w:rPr>
        <w:rFonts w:ascii="Symbol" w:hAnsi="Symbol" w:hint="default"/>
      </w:rPr>
    </w:lvl>
    <w:lvl w:ilvl="7" w:tplc="687A8EF8">
      <w:start w:val="1"/>
      <w:numFmt w:val="bullet"/>
      <w:lvlText w:val="o"/>
      <w:lvlJc w:val="left"/>
      <w:pPr>
        <w:ind w:left="5760" w:hanging="360"/>
      </w:pPr>
      <w:rPr>
        <w:rFonts w:ascii="Courier New" w:hAnsi="Courier New" w:hint="default"/>
      </w:rPr>
    </w:lvl>
    <w:lvl w:ilvl="8" w:tplc="5EF2EFB6">
      <w:start w:val="1"/>
      <w:numFmt w:val="bullet"/>
      <w:lvlText w:val=""/>
      <w:lvlJc w:val="left"/>
      <w:pPr>
        <w:ind w:left="6480" w:hanging="360"/>
      </w:pPr>
      <w:rPr>
        <w:rFonts w:ascii="Wingdings" w:hAnsi="Wingdings" w:hint="default"/>
      </w:rPr>
    </w:lvl>
  </w:abstractNum>
  <w:abstractNum w:abstractNumId="7" w15:restartNumberingAfterBreak="0">
    <w:nsid w:val="7A5F5A97"/>
    <w:multiLevelType w:val="hybridMultilevel"/>
    <w:tmpl w:val="545A581E"/>
    <w:lvl w:ilvl="0" w:tplc="D1F069D4">
      <w:start w:val="1"/>
      <w:numFmt w:val="bullet"/>
      <w:lvlText w:val=""/>
      <w:lvlJc w:val="left"/>
      <w:pPr>
        <w:ind w:left="720" w:hanging="360"/>
      </w:pPr>
      <w:rPr>
        <w:rFonts w:ascii="Symbol" w:hAnsi="Symbol" w:hint="default"/>
      </w:rPr>
    </w:lvl>
    <w:lvl w:ilvl="1" w:tplc="7206C2A6">
      <w:start w:val="1"/>
      <w:numFmt w:val="bullet"/>
      <w:lvlText w:val="o"/>
      <w:lvlJc w:val="left"/>
      <w:pPr>
        <w:ind w:left="1440" w:hanging="360"/>
      </w:pPr>
      <w:rPr>
        <w:rFonts w:ascii="Courier New" w:hAnsi="Courier New" w:hint="default"/>
      </w:rPr>
    </w:lvl>
    <w:lvl w:ilvl="2" w:tplc="FD542A5C">
      <w:start w:val="1"/>
      <w:numFmt w:val="bullet"/>
      <w:lvlText w:val=""/>
      <w:lvlJc w:val="left"/>
      <w:pPr>
        <w:ind w:left="2160" w:hanging="360"/>
      </w:pPr>
      <w:rPr>
        <w:rFonts w:ascii="Wingdings" w:hAnsi="Wingdings" w:hint="default"/>
      </w:rPr>
    </w:lvl>
    <w:lvl w:ilvl="3" w:tplc="60F89EBC">
      <w:start w:val="1"/>
      <w:numFmt w:val="bullet"/>
      <w:lvlText w:val=""/>
      <w:lvlJc w:val="left"/>
      <w:pPr>
        <w:ind w:left="2880" w:hanging="360"/>
      </w:pPr>
      <w:rPr>
        <w:rFonts w:ascii="Symbol" w:hAnsi="Symbol" w:hint="default"/>
      </w:rPr>
    </w:lvl>
    <w:lvl w:ilvl="4" w:tplc="3058066A">
      <w:start w:val="1"/>
      <w:numFmt w:val="bullet"/>
      <w:lvlText w:val="o"/>
      <w:lvlJc w:val="left"/>
      <w:pPr>
        <w:ind w:left="3600" w:hanging="360"/>
      </w:pPr>
      <w:rPr>
        <w:rFonts w:ascii="Courier New" w:hAnsi="Courier New" w:hint="default"/>
      </w:rPr>
    </w:lvl>
    <w:lvl w:ilvl="5" w:tplc="8C3C59BE">
      <w:start w:val="1"/>
      <w:numFmt w:val="bullet"/>
      <w:lvlText w:val=""/>
      <w:lvlJc w:val="left"/>
      <w:pPr>
        <w:ind w:left="4320" w:hanging="360"/>
      </w:pPr>
      <w:rPr>
        <w:rFonts w:ascii="Wingdings" w:hAnsi="Wingdings" w:hint="default"/>
      </w:rPr>
    </w:lvl>
    <w:lvl w:ilvl="6" w:tplc="21623428">
      <w:start w:val="1"/>
      <w:numFmt w:val="bullet"/>
      <w:lvlText w:val=""/>
      <w:lvlJc w:val="left"/>
      <w:pPr>
        <w:ind w:left="5040" w:hanging="360"/>
      </w:pPr>
      <w:rPr>
        <w:rFonts w:ascii="Symbol" w:hAnsi="Symbol" w:hint="default"/>
      </w:rPr>
    </w:lvl>
    <w:lvl w:ilvl="7" w:tplc="563CBE9A">
      <w:start w:val="1"/>
      <w:numFmt w:val="bullet"/>
      <w:lvlText w:val="o"/>
      <w:lvlJc w:val="left"/>
      <w:pPr>
        <w:ind w:left="5760" w:hanging="360"/>
      </w:pPr>
      <w:rPr>
        <w:rFonts w:ascii="Courier New" w:hAnsi="Courier New" w:hint="default"/>
      </w:rPr>
    </w:lvl>
    <w:lvl w:ilvl="8" w:tplc="9FC6DE5C">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5F"/>
    <w:rsid w:val="0002351E"/>
    <w:rsid w:val="0003295A"/>
    <w:rsid w:val="00033F0A"/>
    <w:rsid w:val="00044822"/>
    <w:rsid w:val="00045973"/>
    <w:rsid w:val="00062C5C"/>
    <w:rsid w:val="00075DB6"/>
    <w:rsid w:val="00095112"/>
    <w:rsid w:val="000A368C"/>
    <w:rsid w:val="000B73BD"/>
    <w:rsid w:val="000C3FED"/>
    <w:rsid w:val="000C4815"/>
    <w:rsid w:val="000D1C37"/>
    <w:rsid w:val="000D44EE"/>
    <w:rsid w:val="000D7094"/>
    <w:rsid w:val="000E4B42"/>
    <w:rsid w:val="000F2668"/>
    <w:rsid w:val="00130626"/>
    <w:rsid w:val="0014244D"/>
    <w:rsid w:val="001521A9"/>
    <w:rsid w:val="001543A1"/>
    <w:rsid w:val="001678DA"/>
    <w:rsid w:val="00183919"/>
    <w:rsid w:val="001A73AE"/>
    <w:rsid w:val="001B24DA"/>
    <w:rsid w:val="001B4E90"/>
    <w:rsid w:val="001C5D00"/>
    <w:rsid w:val="001E457C"/>
    <w:rsid w:val="001E52AC"/>
    <w:rsid w:val="00201C83"/>
    <w:rsid w:val="0020390A"/>
    <w:rsid w:val="00216056"/>
    <w:rsid w:val="002165B9"/>
    <w:rsid w:val="0022236A"/>
    <w:rsid w:val="00233268"/>
    <w:rsid w:val="00263DCE"/>
    <w:rsid w:val="00265B91"/>
    <w:rsid w:val="002673E4"/>
    <w:rsid w:val="00276F9B"/>
    <w:rsid w:val="00281379"/>
    <w:rsid w:val="00281A27"/>
    <w:rsid w:val="0028265B"/>
    <w:rsid w:val="00283797"/>
    <w:rsid w:val="00295C8D"/>
    <w:rsid w:val="00295DC3"/>
    <w:rsid w:val="002C0880"/>
    <w:rsid w:val="002F768F"/>
    <w:rsid w:val="00305064"/>
    <w:rsid w:val="0030594F"/>
    <w:rsid w:val="00311C6D"/>
    <w:rsid w:val="0031AC2C"/>
    <w:rsid w:val="0032624F"/>
    <w:rsid w:val="0033658B"/>
    <w:rsid w:val="003470B5"/>
    <w:rsid w:val="00352549"/>
    <w:rsid w:val="0036089D"/>
    <w:rsid w:val="0036A37A"/>
    <w:rsid w:val="00380C9B"/>
    <w:rsid w:val="003826BE"/>
    <w:rsid w:val="00387240"/>
    <w:rsid w:val="003A40E4"/>
    <w:rsid w:val="003D0D7B"/>
    <w:rsid w:val="003E48A6"/>
    <w:rsid w:val="003E4BA3"/>
    <w:rsid w:val="004012B3"/>
    <w:rsid w:val="00405848"/>
    <w:rsid w:val="004142FC"/>
    <w:rsid w:val="004244D7"/>
    <w:rsid w:val="00424C70"/>
    <w:rsid w:val="004418C3"/>
    <w:rsid w:val="00447CD9"/>
    <w:rsid w:val="00461937"/>
    <w:rsid w:val="004631C1"/>
    <w:rsid w:val="004647C2"/>
    <w:rsid w:val="004709CC"/>
    <w:rsid w:val="00491266"/>
    <w:rsid w:val="00494977"/>
    <w:rsid w:val="004B230C"/>
    <w:rsid w:val="004B33A3"/>
    <w:rsid w:val="004C1409"/>
    <w:rsid w:val="004D29AF"/>
    <w:rsid w:val="004E52F6"/>
    <w:rsid w:val="004F3477"/>
    <w:rsid w:val="004F3BB2"/>
    <w:rsid w:val="00511988"/>
    <w:rsid w:val="0051298A"/>
    <w:rsid w:val="00513F03"/>
    <w:rsid w:val="00525838"/>
    <w:rsid w:val="005420E3"/>
    <w:rsid w:val="0057747F"/>
    <w:rsid w:val="00582167"/>
    <w:rsid w:val="00582690"/>
    <w:rsid w:val="005836C7"/>
    <w:rsid w:val="00584CC8"/>
    <w:rsid w:val="00586F6F"/>
    <w:rsid w:val="00593B0E"/>
    <w:rsid w:val="00593BCD"/>
    <w:rsid w:val="00596E21"/>
    <w:rsid w:val="005A33C6"/>
    <w:rsid w:val="005A7C38"/>
    <w:rsid w:val="005B056C"/>
    <w:rsid w:val="005B6F7B"/>
    <w:rsid w:val="005C3217"/>
    <w:rsid w:val="005C7D60"/>
    <w:rsid w:val="005D3A51"/>
    <w:rsid w:val="00601C43"/>
    <w:rsid w:val="006112B9"/>
    <w:rsid w:val="00615915"/>
    <w:rsid w:val="006176D2"/>
    <w:rsid w:val="00623A3E"/>
    <w:rsid w:val="006244B9"/>
    <w:rsid w:val="006453B6"/>
    <w:rsid w:val="00647AAB"/>
    <w:rsid w:val="00664027"/>
    <w:rsid w:val="006941E1"/>
    <w:rsid w:val="006953FF"/>
    <w:rsid w:val="006A6BD4"/>
    <w:rsid w:val="006B762B"/>
    <w:rsid w:val="006B76AC"/>
    <w:rsid w:val="006C0E51"/>
    <w:rsid w:val="006C5592"/>
    <w:rsid w:val="006D261B"/>
    <w:rsid w:val="007164B7"/>
    <w:rsid w:val="00721C40"/>
    <w:rsid w:val="00731FE3"/>
    <w:rsid w:val="00742C73"/>
    <w:rsid w:val="007450BF"/>
    <w:rsid w:val="00746304"/>
    <w:rsid w:val="007473EA"/>
    <w:rsid w:val="00761323"/>
    <w:rsid w:val="0076222C"/>
    <w:rsid w:val="00762704"/>
    <w:rsid w:val="00795E10"/>
    <w:rsid w:val="00797C04"/>
    <w:rsid w:val="007A1430"/>
    <w:rsid w:val="007A552B"/>
    <w:rsid w:val="007B113D"/>
    <w:rsid w:val="007B6225"/>
    <w:rsid w:val="007D627C"/>
    <w:rsid w:val="007E7AD9"/>
    <w:rsid w:val="008014AC"/>
    <w:rsid w:val="0080182B"/>
    <w:rsid w:val="00801A32"/>
    <w:rsid w:val="00806ADC"/>
    <w:rsid w:val="00816D64"/>
    <w:rsid w:val="00822249"/>
    <w:rsid w:val="00836EC1"/>
    <w:rsid w:val="008408D5"/>
    <w:rsid w:val="00847376"/>
    <w:rsid w:val="00871EE8"/>
    <w:rsid w:val="0087750F"/>
    <w:rsid w:val="008869AB"/>
    <w:rsid w:val="0089570A"/>
    <w:rsid w:val="00897F99"/>
    <w:rsid w:val="008D145F"/>
    <w:rsid w:val="008D42E6"/>
    <w:rsid w:val="008E2212"/>
    <w:rsid w:val="008E5C88"/>
    <w:rsid w:val="008E7E15"/>
    <w:rsid w:val="008F3D25"/>
    <w:rsid w:val="008F4485"/>
    <w:rsid w:val="00904E88"/>
    <w:rsid w:val="00912570"/>
    <w:rsid w:val="009358B1"/>
    <w:rsid w:val="00966C72"/>
    <w:rsid w:val="00970D95"/>
    <w:rsid w:val="00977730"/>
    <w:rsid w:val="00980809"/>
    <w:rsid w:val="00983ADE"/>
    <w:rsid w:val="009878C7"/>
    <w:rsid w:val="009A3DB0"/>
    <w:rsid w:val="009A4EB4"/>
    <w:rsid w:val="009B134A"/>
    <w:rsid w:val="009B1F88"/>
    <w:rsid w:val="009B3E62"/>
    <w:rsid w:val="009C1D1D"/>
    <w:rsid w:val="009E0754"/>
    <w:rsid w:val="009E1702"/>
    <w:rsid w:val="009F0A35"/>
    <w:rsid w:val="00A145D9"/>
    <w:rsid w:val="00A16106"/>
    <w:rsid w:val="00A161DD"/>
    <w:rsid w:val="00A31161"/>
    <w:rsid w:val="00A4416E"/>
    <w:rsid w:val="00A51F8F"/>
    <w:rsid w:val="00A80110"/>
    <w:rsid w:val="00A81C6B"/>
    <w:rsid w:val="00A92AF7"/>
    <w:rsid w:val="00A95372"/>
    <w:rsid w:val="00A97753"/>
    <w:rsid w:val="00AA0E08"/>
    <w:rsid w:val="00AA320B"/>
    <w:rsid w:val="00AC1302"/>
    <w:rsid w:val="00AD11A8"/>
    <w:rsid w:val="00AD528F"/>
    <w:rsid w:val="00AE3821"/>
    <w:rsid w:val="00AF3FCC"/>
    <w:rsid w:val="00B01DD6"/>
    <w:rsid w:val="00B2455D"/>
    <w:rsid w:val="00B32FD2"/>
    <w:rsid w:val="00B369B2"/>
    <w:rsid w:val="00B40FCA"/>
    <w:rsid w:val="00B45B2B"/>
    <w:rsid w:val="00B50D20"/>
    <w:rsid w:val="00B56810"/>
    <w:rsid w:val="00B75227"/>
    <w:rsid w:val="00B7598E"/>
    <w:rsid w:val="00B779C3"/>
    <w:rsid w:val="00B80474"/>
    <w:rsid w:val="00B8719B"/>
    <w:rsid w:val="00B8A812"/>
    <w:rsid w:val="00BA0669"/>
    <w:rsid w:val="00BA297C"/>
    <w:rsid w:val="00BC39A6"/>
    <w:rsid w:val="00BD648F"/>
    <w:rsid w:val="00BD761E"/>
    <w:rsid w:val="00BDD4C6"/>
    <w:rsid w:val="00BE5CE2"/>
    <w:rsid w:val="00BF0AF1"/>
    <w:rsid w:val="00BF39CD"/>
    <w:rsid w:val="00C13494"/>
    <w:rsid w:val="00C23FAB"/>
    <w:rsid w:val="00C2556E"/>
    <w:rsid w:val="00C266BD"/>
    <w:rsid w:val="00C61E6D"/>
    <w:rsid w:val="00C622EF"/>
    <w:rsid w:val="00C8442B"/>
    <w:rsid w:val="00CA0121"/>
    <w:rsid w:val="00CA3D3D"/>
    <w:rsid w:val="00CA5FFF"/>
    <w:rsid w:val="00CB0D3C"/>
    <w:rsid w:val="00CB47D1"/>
    <w:rsid w:val="00CC15C7"/>
    <w:rsid w:val="00CC6747"/>
    <w:rsid w:val="00CE6440"/>
    <w:rsid w:val="00CF70D8"/>
    <w:rsid w:val="00D0201F"/>
    <w:rsid w:val="00D202A8"/>
    <w:rsid w:val="00D269C8"/>
    <w:rsid w:val="00D315BD"/>
    <w:rsid w:val="00D3264E"/>
    <w:rsid w:val="00D35EB7"/>
    <w:rsid w:val="00D55D5B"/>
    <w:rsid w:val="00D645F5"/>
    <w:rsid w:val="00D669FF"/>
    <w:rsid w:val="00D861B3"/>
    <w:rsid w:val="00DA281F"/>
    <w:rsid w:val="00DB1479"/>
    <w:rsid w:val="00DB1C54"/>
    <w:rsid w:val="00DB4943"/>
    <w:rsid w:val="00DC5BD0"/>
    <w:rsid w:val="00DD2225"/>
    <w:rsid w:val="00DD3718"/>
    <w:rsid w:val="00DD7F67"/>
    <w:rsid w:val="00DDDA6D"/>
    <w:rsid w:val="00DF4C26"/>
    <w:rsid w:val="00DF5BCB"/>
    <w:rsid w:val="00E104D2"/>
    <w:rsid w:val="00E10F0E"/>
    <w:rsid w:val="00E1594E"/>
    <w:rsid w:val="00E30EB9"/>
    <w:rsid w:val="00E41FA1"/>
    <w:rsid w:val="00E45913"/>
    <w:rsid w:val="00E45E7C"/>
    <w:rsid w:val="00E60CD6"/>
    <w:rsid w:val="00E63635"/>
    <w:rsid w:val="00E8073A"/>
    <w:rsid w:val="00EC22BB"/>
    <w:rsid w:val="00EC3F55"/>
    <w:rsid w:val="00EC48D0"/>
    <w:rsid w:val="00EC5DCB"/>
    <w:rsid w:val="00ED2E44"/>
    <w:rsid w:val="00EE191E"/>
    <w:rsid w:val="00F022C2"/>
    <w:rsid w:val="00F1253A"/>
    <w:rsid w:val="00F31A9F"/>
    <w:rsid w:val="00F4CC49"/>
    <w:rsid w:val="00F503BF"/>
    <w:rsid w:val="00F62CF0"/>
    <w:rsid w:val="00F6598B"/>
    <w:rsid w:val="00F732C6"/>
    <w:rsid w:val="00F755C0"/>
    <w:rsid w:val="00F8323B"/>
    <w:rsid w:val="00F856D0"/>
    <w:rsid w:val="00FA0B6E"/>
    <w:rsid w:val="00FC2385"/>
    <w:rsid w:val="00FC7C5D"/>
    <w:rsid w:val="00FD1704"/>
    <w:rsid w:val="00FE577F"/>
    <w:rsid w:val="00FE6758"/>
    <w:rsid w:val="00FF0535"/>
    <w:rsid w:val="00FF3E66"/>
    <w:rsid w:val="01112A4C"/>
    <w:rsid w:val="011826DF"/>
    <w:rsid w:val="011D0B1E"/>
    <w:rsid w:val="013337D2"/>
    <w:rsid w:val="015EA17A"/>
    <w:rsid w:val="0163A6AC"/>
    <w:rsid w:val="018ABB74"/>
    <w:rsid w:val="018B0673"/>
    <w:rsid w:val="019B4243"/>
    <w:rsid w:val="019B71A9"/>
    <w:rsid w:val="019D2E3C"/>
    <w:rsid w:val="019FB5E4"/>
    <w:rsid w:val="01AE6F20"/>
    <w:rsid w:val="01B5AC42"/>
    <w:rsid w:val="01B7B6AE"/>
    <w:rsid w:val="01F0A2DA"/>
    <w:rsid w:val="01F37113"/>
    <w:rsid w:val="020D80C8"/>
    <w:rsid w:val="02173D2A"/>
    <w:rsid w:val="0249DE44"/>
    <w:rsid w:val="0259C7D0"/>
    <w:rsid w:val="0263B427"/>
    <w:rsid w:val="026BD714"/>
    <w:rsid w:val="02719D99"/>
    <w:rsid w:val="028175EA"/>
    <w:rsid w:val="02A4ABC8"/>
    <w:rsid w:val="02FEB146"/>
    <w:rsid w:val="0307731E"/>
    <w:rsid w:val="03080F15"/>
    <w:rsid w:val="0341F689"/>
    <w:rsid w:val="03442FDB"/>
    <w:rsid w:val="034B3A0B"/>
    <w:rsid w:val="039F6247"/>
    <w:rsid w:val="03A82786"/>
    <w:rsid w:val="03CF6C8F"/>
    <w:rsid w:val="03E33570"/>
    <w:rsid w:val="03EF2994"/>
    <w:rsid w:val="0426F06A"/>
    <w:rsid w:val="04298721"/>
    <w:rsid w:val="04478FFA"/>
    <w:rsid w:val="04858007"/>
    <w:rsid w:val="049611BB"/>
    <w:rsid w:val="0513DB44"/>
    <w:rsid w:val="0533A07A"/>
    <w:rsid w:val="053A01B3"/>
    <w:rsid w:val="0555DFEA"/>
    <w:rsid w:val="05697CEE"/>
    <w:rsid w:val="058778A3"/>
    <w:rsid w:val="05910EE0"/>
    <w:rsid w:val="059D5B60"/>
    <w:rsid w:val="05A58C44"/>
    <w:rsid w:val="05A58EDF"/>
    <w:rsid w:val="05A5CD1E"/>
    <w:rsid w:val="05AA8ABF"/>
    <w:rsid w:val="05D131E9"/>
    <w:rsid w:val="067CA52A"/>
    <w:rsid w:val="068FF257"/>
    <w:rsid w:val="06B9A27F"/>
    <w:rsid w:val="06CD5E97"/>
    <w:rsid w:val="06CFA71A"/>
    <w:rsid w:val="06E58213"/>
    <w:rsid w:val="06F17A14"/>
    <w:rsid w:val="07024F4D"/>
    <w:rsid w:val="070E3656"/>
    <w:rsid w:val="07213B89"/>
    <w:rsid w:val="072F0E98"/>
    <w:rsid w:val="074B2515"/>
    <w:rsid w:val="077C3EC2"/>
    <w:rsid w:val="07977DD5"/>
    <w:rsid w:val="07AF9281"/>
    <w:rsid w:val="07C46E4B"/>
    <w:rsid w:val="0801EC27"/>
    <w:rsid w:val="08321F53"/>
    <w:rsid w:val="0859BA44"/>
    <w:rsid w:val="0875005E"/>
    <w:rsid w:val="08BBC1B6"/>
    <w:rsid w:val="08CA8B0F"/>
    <w:rsid w:val="08CDDE93"/>
    <w:rsid w:val="09141D0F"/>
    <w:rsid w:val="091D6834"/>
    <w:rsid w:val="092EF911"/>
    <w:rsid w:val="0937BDBD"/>
    <w:rsid w:val="095E0B8D"/>
    <w:rsid w:val="09653AF7"/>
    <w:rsid w:val="09F89E50"/>
    <w:rsid w:val="0A4E9682"/>
    <w:rsid w:val="0A7BE0F2"/>
    <w:rsid w:val="0A7E5258"/>
    <w:rsid w:val="0A88BC1E"/>
    <w:rsid w:val="0AB551B6"/>
    <w:rsid w:val="0AC35BA9"/>
    <w:rsid w:val="0AE0EF97"/>
    <w:rsid w:val="0B09999C"/>
    <w:rsid w:val="0B1CCC47"/>
    <w:rsid w:val="0B2DC0AF"/>
    <w:rsid w:val="0B31824A"/>
    <w:rsid w:val="0B33183F"/>
    <w:rsid w:val="0B8CDCEF"/>
    <w:rsid w:val="0BB16A20"/>
    <w:rsid w:val="0BC22C37"/>
    <w:rsid w:val="0C09251C"/>
    <w:rsid w:val="0C09E31C"/>
    <w:rsid w:val="0C1ED4E8"/>
    <w:rsid w:val="0C28B677"/>
    <w:rsid w:val="0C313795"/>
    <w:rsid w:val="0C4A744A"/>
    <w:rsid w:val="0C6DB0A0"/>
    <w:rsid w:val="0C923F13"/>
    <w:rsid w:val="0C9DA2AF"/>
    <w:rsid w:val="0CAA02C9"/>
    <w:rsid w:val="0CB4601C"/>
    <w:rsid w:val="0CB636E7"/>
    <w:rsid w:val="0CC74BF8"/>
    <w:rsid w:val="0CCB36DF"/>
    <w:rsid w:val="0D1D0A65"/>
    <w:rsid w:val="0D20FCE7"/>
    <w:rsid w:val="0D32C664"/>
    <w:rsid w:val="0D5CEF17"/>
    <w:rsid w:val="0D665784"/>
    <w:rsid w:val="0D78938D"/>
    <w:rsid w:val="0D7CFA9E"/>
    <w:rsid w:val="0D7FCDD1"/>
    <w:rsid w:val="0D83554C"/>
    <w:rsid w:val="0D9EBC99"/>
    <w:rsid w:val="0DAA9D90"/>
    <w:rsid w:val="0DB41BF3"/>
    <w:rsid w:val="0DD259B9"/>
    <w:rsid w:val="0DD5D082"/>
    <w:rsid w:val="0E19B37F"/>
    <w:rsid w:val="0E96BFD4"/>
    <w:rsid w:val="0EA917F0"/>
    <w:rsid w:val="0EB384ED"/>
    <w:rsid w:val="0EDF08C0"/>
    <w:rsid w:val="0EEDE22C"/>
    <w:rsid w:val="0F1AC3FC"/>
    <w:rsid w:val="0F6220E1"/>
    <w:rsid w:val="0F86952E"/>
    <w:rsid w:val="0FAD9111"/>
    <w:rsid w:val="0FCB71A6"/>
    <w:rsid w:val="0FE7C0A8"/>
    <w:rsid w:val="0FF99866"/>
    <w:rsid w:val="1001139A"/>
    <w:rsid w:val="105FF6D0"/>
    <w:rsid w:val="106D824A"/>
    <w:rsid w:val="10933928"/>
    <w:rsid w:val="10CD8581"/>
    <w:rsid w:val="10EB0484"/>
    <w:rsid w:val="10F4E48C"/>
    <w:rsid w:val="1103339C"/>
    <w:rsid w:val="112EBA06"/>
    <w:rsid w:val="1179A05F"/>
    <w:rsid w:val="11818812"/>
    <w:rsid w:val="11AC9AE8"/>
    <w:rsid w:val="11BE8E83"/>
    <w:rsid w:val="12170088"/>
    <w:rsid w:val="121BB52D"/>
    <w:rsid w:val="1224DB55"/>
    <w:rsid w:val="12403618"/>
    <w:rsid w:val="1256E6EC"/>
    <w:rsid w:val="12AF66FD"/>
    <w:rsid w:val="12B3DD1C"/>
    <w:rsid w:val="12DD1F43"/>
    <w:rsid w:val="12E49CB3"/>
    <w:rsid w:val="13045767"/>
    <w:rsid w:val="130EB5B8"/>
    <w:rsid w:val="1310D228"/>
    <w:rsid w:val="1335C6F4"/>
    <w:rsid w:val="134D14C9"/>
    <w:rsid w:val="134D978E"/>
    <w:rsid w:val="13600A7C"/>
    <w:rsid w:val="1399E4FF"/>
    <w:rsid w:val="13B52535"/>
    <w:rsid w:val="13E843F9"/>
    <w:rsid w:val="13E9D1E1"/>
    <w:rsid w:val="1414EDF1"/>
    <w:rsid w:val="142FA1E4"/>
    <w:rsid w:val="147163CD"/>
    <w:rsid w:val="1476EDF5"/>
    <w:rsid w:val="14798E8E"/>
    <w:rsid w:val="147FE9F8"/>
    <w:rsid w:val="14B2E23F"/>
    <w:rsid w:val="14C24F49"/>
    <w:rsid w:val="14CB3122"/>
    <w:rsid w:val="14EB08B3"/>
    <w:rsid w:val="14FCEAF4"/>
    <w:rsid w:val="150CF645"/>
    <w:rsid w:val="151D2F3F"/>
    <w:rsid w:val="155454D7"/>
    <w:rsid w:val="156E62BB"/>
    <w:rsid w:val="158FF355"/>
    <w:rsid w:val="159CEE8C"/>
    <w:rsid w:val="15DCA1CF"/>
    <w:rsid w:val="15DCA57C"/>
    <w:rsid w:val="15DD8EC1"/>
    <w:rsid w:val="15E77C0F"/>
    <w:rsid w:val="15F3AE15"/>
    <w:rsid w:val="162F93FC"/>
    <w:rsid w:val="164BAD2A"/>
    <w:rsid w:val="165D6CA8"/>
    <w:rsid w:val="1663AAF5"/>
    <w:rsid w:val="16762BD8"/>
    <w:rsid w:val="168F04F8"/>
    <w:rsid w:val="16A2C841"/>
    <w:rsid w:val="16AE1D80"/>
    <w:rsid w:val="16AEF340"/>
    <w:rsid w:val="16DBE0A5"/>
    <w:rsid w:val="16FF9AEB"/>
    <w:rsid w:val="17271D84"/>
    <w:rsid w:val="1764CFB5"/>
    <w:rsid w:val="178C8629"/>
    <w:rsid w:val="17908156"/>
    <w:rsid w:val="17B06BEE"/>
    <w:rsid w:val="17C32651"/>
    <w:rsid w:val="17D0EF9B"/>
    <w:rsid w:val="17D62076"/>
    <w:rsid w:val="17E2964B"/>
    <w:rsid w:val="17E6805C"/>
    <w:rsid w:val="17E816DF"/>
    <w:rsid w:val="17FC19A9"/>
    <w:rsid w:val="18189CB5"/>
    <w:rsid w:val="181EC767"/>
    <w:rsid w:val="18210AFF"/>
    <w:rsid w:val="18361D5C"/>
    <w:rsid w:val="1848FF54"/>
    <w:rsid w:val="187311F7"/>
    <w:rsid w:val="1888418B"/>
    <w:rsid w:val="18A7026C"/>
    <w:rsid w:val="18B18430"/>
    <w:rsid w:val="18D57ED0"/>
    <w:rsid w:val="18DE9C70"/>
    <w:rsid w:val="18F4727E"/>
    <w:rsid w:val="190242F6"/>
    <w:rsid w:val="190A894A"/>
    <w:rsid w:val="19112776"/>
    <w:rsid w:val="191E14B2"/>
    <w:rsid w:val="193D37EE"/>
    <w:rsid w:val="194C0F26"/>
    <w:rsid w:val="1953EE08"/>
    <w:rsid w:val="196D4916"/>
    <w:rsid w:val="1975C483"/>
    <w:rsid w:val="19940608"/>
    <w:rsid w:val="1996BE4F"/>
    <w:rsid w:val="199962A0"/>
    <w:rsid w:val="199A96A9"/>
    <w:rsid w:val="1A04916B"/>
    <w:rsid w:val="1A09E41A"/>
    <w:rsid w:val="1A1DD9E7"/>
    <w:rsid w:val="1A5F5A2B"/>
    <w:rsid w:val="1A63F003"/>
    <w:rsid w:val="1A69370D"/>
    <w:rsid w:val="1A8C763A"/>
    <w:rsid w:val="1AAD816C"/>
    <w:rsid w:val="1AB60D8D"/>
    <w:rsid w:val="1ADAB1EC"/>
    <w:rsid w:val="1ADBE4A3"/>
    <w:rsid w:val="1AE385AB"/>
    <w:rsid w:val="1AE7A7AA"/>
    <w:rsid w:val="1AE814D1"/>
    <w:rsid w:val="1B0DE337"/>
    <w:rsid w:val="1B4468F3"/>
    <w:rsid w:val="1B6DC49C"/>
    <w:rsid w:val="1B88293F"/>
    <w:rsid w:val="1B9EB917"/>
    <w:rsid w:val="1BDD589E"/>
    <w:rsid w:val="1BDD7C65"/>
    <w:rsid w:val="1C3C1495"/>
    <w:rsid w:val="1C798DC3"/>
    <w:rsid w:val="1C8B5722"/>
    <w:rsid w:val="1CC4C347"/>
    <w:rsid w:val="1CE95537"/>
    <w:rsid w:val="1D0F73E4"/>
    <w:rsid w:val="1D23670A"/>
    <w:rsid w:val="1D4D7324"/>
    <w:rsid w:val="1D6556EE"/>
    <w:rsid w:val="1D75C5CA"/>
    <w:rsid w:val="1D79D89B"/>
    <w:rsid w:val="1D810804"/>
    <w:rsid w:val="1DA911C9"/>
    <w:rsid w:val="1DB5E59B"/>
    <w:rsid w:val="1DF945FC"/>
    <w:rsid w:val="1E0D32E0"/>
    <w:rsid w:val="1E35E916"/>
    <w:rsid w:val="1E5A96C5"/>
    <w:rsid w:val="1EB293AF"/>
    <w:rsid w:val="1EB5B271"/>
    <w:rsid w:val="1EEA904C"/>
    <w:rsid w:val="1EEADB95"/>
    <w:rsid w:val="1EEE3F07"/>
    <w:rsid w:val="1F0D3B5B"/>
    <w:rsid w:val="1F1CDD76"/>
    <w:rsid w:val="1F20190F"/>
    <w:rsid w:val="1F3BEDBB"/>
    <w:rsid w:val="1F4700B5"/>
    <w:rsid w:val="1F4F522D"/>
    <w:rsid w:val="1F568986"/>
    <w:rsid w:val="1F745E22"/>
    <w:rsid w:val="1F74E864"/>
    <w:rsid w:val="1F7ACAC5"/>
    <w:rsid w:val="1F9EEEDD"/>
    <w:rsid w:val="1FB13ECE"/>
    <w:rsid w:val="1FC3396A"/>
    <w:rsid w:val="1FED8FD2"/>
    <w:rsid w:val="2012E96F"/>
    <w:rsid w:val="20246E5C"/>
    <w:rsid w:val="202C5AC2"/>
    <w:rsid w:val="205C867D"/>
    <w:rsid w:val="2060252F"/>
    <w:rsid w:val="2065BEFA"/>
    <w:rsid w:val="20B283BD"/>
    <w:rsid w:val="20C13434"/>
    <w:rsid w:val="20D795ED"/>
    <w:rsid w:val="20E372CA"/>
    <w:rsid w:val="20EA76FF"/>
    <w:rsid w:val="216F060B"/>
    <w:rsid w:val="217E7BF5"/>
    <w:rsid w:val="21ECC8E6"/>
    <w:rsid w:val="22019033"/>
    <w:rsid w:val="2214EC16"/>
    <w:rsid w:val="2216AC3D"/>
    <w:rsid w:val="223C8940"/>
    <w:rsid w:val="223D2111"/>
    <w:rsid w:val="22625F84"/>
    <w:rsid w:val="22633CF8"/>
    <w:rsid w:val="2283ECDD"/>
    <w:rsid w:val="22876641"/>
    <w:rsid w:val="229F7E29"/>
    <w:rsid w:val="22B5FF5D"/>
    <w:rsid w:val="22BE5366"/>
    <w:rsid w:val="22E5C7E3"/>
    <w:rsid w:val="22FC5A99"/>
    <w:rsid w:val="231CC940"/>
    <w:rsid w:val="231F68B4"/>
    <w:rsid w:val="232E3F75"/>
    <w:rsid w:val="234936A1"/>
    <w:rsid w:val="236428BF"/>
    <w:rsid w:val="23663E08"/>
    <w:rsid w:val="236FF2F6"/>
    <w:rsid w:val="23A0B1B3"/>
    <w:rsid w:val="23DFDD9A"/>
    <w:rsid w:val="23E6EE43"/>
    <w:rsid w:val="240F5080"/>
    <w:rsid w:val="242C0D50"/>
    <w:rsid w:val="24715B75"/>
    <w:rsid w:val="24876A6D"/>
    <w:rsid w:val="249A63AB"/>
    <w:rsid w:val="249FBAC0"/>
    <w:rsid w:val="24AD367D"/>
    <w:rsid w:val="24C6862E"/>
    <w:rsid w:val="24DC65A3"/>
    <w:rsid w:val="24F9EF3A"/>
    <w:rsid w:val="2540BEE0"/>
    <w:rsid w:val="255431ED"/>
    <w:rsid w:val="2560E218"/>
    <w:rsid w:val="257AA5B6"/>
    <w:rsid w:val="258BA238"/>
    <w:rsid w:val="2590C674"/>
    <w:rsid w:val="25A30E08"/>
    <w:rsid w:val="25C1B9F3"/>
    <w:rsid w:val="260A76BF"/>
    <w:rsid w:val="26233D1C"/>
    <w:rsid w:val="263D3FA5"/>
    <w:rsid w:val="2682A520"/>
    <w:rsid w:val="26A0D536"/>
    <w:rsid w:val="26BE0059"/>
    <w:rsid w:val="26D2059A"/>
    <w:rsid w:val="26E193A1"/>
    <w:rsid w:val="27049A60"/>
    <w:rsid w:val="273E051C"/>
    <w:rsid w:val="27477ECC"/>
    <w:rsid w:val="277CF044"/>
    <w:rsid w:val="27B22506"/>
    <w:rsid w:val="27C6DB9B"/>
    <w:rsid w:val="2813E03A"/>
    <w:rsid w:val="28180D66"/>
    <w:rsid w:val="281D4422"/>
    <w:rsid w:val="281DE40D"/>
    <w:rsid w:val="282D050E"/>
    <w:rsid w:val="282F6EC7"/>
    <w:rsid w:val="284E90BE"/>
    <w:rsid w:val="285D37D6"/>
    <w:rsid w:val="28CD30FB"/>
    <w:rsid w:val="28E262C6"/>
    <w:rsid w:val="290F8B6E"/>
    <w:rsid w:val="292F9C08"/>
    <w:rsid w:val="2951E626"/>
    <w:rsid w:val="2956B20D"/>
    <w:rsid w:val="2968822B"/>
    <w:rsid w:val="297176F0"/>
    <w:rsid w:val="2984B01C"/>
    <w:rsid w:val="29892CA0"/>
    <w:rsid w:val="2991B3D0"/>
    <w:rsid w:val="29A1DF70"/>
    <w:rsid w:val="29F0375F"/>
    <w:rsid w:val="2A302E28"/>
    <w:rsid w:val="2A356E14"/>
    <w:rsid w:val="2A39DB53"/>
    <w:rsid w:val="2A3BBE72"/>
    <w:rsid w:val="2A859CE9"/>
    <w:rsid w:val="2A8E690F"/>
    <w:rsid w:val="2AA12C13"/>
    <w:rsid w:val="2AB99FA2"/>
    <w:rsid w:val="2AF27492"/>
    <w:rsid w:val="2B171525"/>
    <w:rsid w:val="2B1BA8AF"/>
    <w:rsid w:val="2B78BB58"/>
    <w:rsid w:val="2B8182B2"/>
    <w:rsid w:val="2B86C853"/>
    <w:rsid w:val="2B8E2EF4"/>
    <w:rsid w:val="2BDB5FC2"/>
    <w:rsid w:val="2BE258B6"/>
    <w:rsid w:val="2C09D6C3"/>
    <w:rsid w:val="2C38D1D6"/>
    <w:rsid w:val="2C873415"/>
    <w:rsid w:val="2C8B6FC1"/>
    <w:rsid w:val="2CDB5FE4"/>
    <w:rsid w:val="2CDB80AD"/>
    <w:rsid w:val="2CDE7127"/>
    <w:rsid w:val="2D010311"/>
    <w:rsid w:val="2D0AB801"/>
    <w:rsid w:val="2D3634AF"/>
    <w:rsid w:val="2D47A2C4"/>
    <w:rsid w:val="2D6A02C4"/>
    <w:rsid w:val="2D82CB6C"/>
    <w:rsid w:val="2DA17A7F"/>
    <w:rsid w:val="2DAEA939"/>
    <w:rsid w:val="2DBCD0C6"/>
    <w:rsid w:val="2DF7EE3B"/>
    <w:rsid w:val="2E0E3096"/>
    <w:rsid w:val="2E1C7925"/>
    <w:rsid w:val="2E25773C"/>
    <w:rsid w:val="2E376D66"/>
    <w:rsid w:val="2E5379CC"/>
    <w:rsid w:val="2E747935"/>
    <w:rsid w:val="2E99EF9C"/>
    <w:rsid w:val="2E9C2612"/>
    <w:rsid w:val="2E9FABD0"/>
    <w:rsid w:val="2F163205"/>
    <w:rsid w:val="2F164625"/>
    <w:rsid w:val="2F267976"/>
    <w:rsid w:val="2F78D84C"/>
    <w:rsid w:val="2F79525C"/>
    <w:rsid w:val="2FB37CA1"/>
    <w:rsid w:val="2FDDC6AF"/>
    <w:rsid w:val="303C59F3"/>
    <w:rsid w:val="304BBF42"/>
    <w:rsid w:val="30546DCA"/>
    <w:rsid w:val="305FF148"/>
    <w:rsid w:val="306A032A"/>
    <w:rsid w:val="30906206"/>
    <w:rsid w:val="30B40AE7"/>
    <w:rsid w:val="30D545D6"/>
    <w:rsid w:val="30DFA97B"/>
    <w:rsid w:val="31038273"/>
    <w:rsid w:val="31039CAB"/>
    <w:rsid w:val="31121F3F"/>
    <w:rsid w:val="313E50F2"/>
    <w:rsid w:val="313E8AB5"/>
    <w:rsid w:val="31753185"/>
    <w:rsid w:val="31C54B9A"/>
    <w:rsid w:val="31C91805"/>
    <w:rsid w:val="31D6B287"/>
    <w:rsid w:val="31F0AAAD"/>
    <w:rsid w:val="320815A5"/>
    <w:rsid w:val="323C0743"/>
    <w:rsid w:val="323F05DB"/>
    <w:rsid w:val="3257404C"/>
    <w:rsid w:val="3268D73B"/>
    <w:rsid w:val="32754989"/>
    <w:rsid w:val="32A2EC9E"/>
    <w:rsid w:val="32A4C49A"/>
    <w:rsid w:val="32A5DC13"/>
    <w:rsid w:val="32B9650F"/>
    <w:rsid w:val="32C5624C"/>
    <w:rsid w:val="32EB8015"/>
    <w:rsid w:val="330C565A"/>
    <w:rsid w:val="331C8466"/>
    <w:rsid w:val="332F674B"/>
    <w:rsid w:val="3340BAD5"/>
    <w:rsid w:val="336DDE89"/>
    <w:rsid w:val="337DC972"/>
    <w:rsid w:val="33921CE0"/>
    <w:rsid w:val="33BA11CC"/>
    <w:rsid w:val="33E6C0FA"/>
    <w:rsid w:val="3409BF89"/>
    <w:rsid w:val="340DEB48"/>
    <w:rsid w:val="3413EFF4"/>
    <w:rsid w:val="341EE4DF"/>
    <w:rsid w:val="344D7DE2"/>
    <w:rsid w:val="34822A19"/>
    <w:rsid w:val="3490434E"/>
    <w:rsid w:val="34A5CEED"/>
    <w:rsid w:val="34AEAD2F"/>
    <w:rsid w:val="34F4242E"/>
    <w:rsid w:val="3513547A"/>
    <w:rsid w:val="35224E05"/>
    <w:rsid w:val="354799A0"/>
    <w:rsid w:val="355F530C"/>
    <w:rsid w:val="355FD38A"/>
    <w:rsid w:val="35B9E1F4"/>
    <w:rsid w:val="35DADCB3"/>
    <w:rsid w:val="361FF8D4"/>
    <w:rsid w:val="36270317"/>
    <w:rsid w:val="36946D84"/>
    <w:rsid w:val="36AA416D"/>
    <w:rsid w:val="36B3E9A8"/>
    <w:rsid w:val="36B436A1"/>
    <w:rsid w:val="36C48164"/>
    <w:rsid w:val="36F516F6"/>
    <w:rsid w:val="37516F7B"/>
    <w:rsid w:val="377F9381"/>
    <w:rsid w:val="37B3FED6"/>
    <w:rsid w:val="37C596C8"/>
    <w:rsid w:val="380368AF"/>
    <w:rsid w:val="3821582D"/>
    <w:rsid w:val="38335773"/>
    <w:rsid w:val="385ECF20"/>
    <w:rsid w:val="385F60C0"/>
    <w:rsid w:val="3875981E"/>
    <w:rsid w:val="388B9D51"/>
    <w:rsid w:val="38A1973F"/>
    <w:rsid w:val="38B24D43"/>
    <w:rsid w:val="38B8AE35"/>
    <w:rsid w:val="38C5FC09"/>
    <w:rsid w:val="38D6BD9C"/>
    <w:rsid w:val="38E0AA3E"/>
    <w:rsid w:val="38EF6D1D"/>
    <w:rsid w:val="392B5358"/>
    <w:rsid w:val="395C73D5"/>
    <w:rsid w:val="39B04A2B"/>
    <w:rsid w:val="39C5B2CD"/>
    <w:rsid w:val="39D46E2A"/>
    <w:rsid w:val="3A1E2CB8"/>
    <w:rsid w:val="3A2E05AE"/>
    <w:rsid w:val="3A3FA4B7"/>
    <w:rsid w:val="3A53989C"/>
    <w:rsid w:val="3A8EB56F"/>
    <w:rsid w:val="3A93CFD3"/>
    <w:rsid w:val="3A9E99E7"/>
    <w:rsid w:val="3A9FEEB4"/>
    <w:rsid w:val="3AA08329"/>
    <w:rsid w:val="3AA5148A"/>
    <w:rsid w:val="3AD7A4B9"/>
    <w:rsid w:val="3AFA7AC6"/>
    <w:rsid w:val="3B94369C"/>
    <w:rsid w:val="3B96B383"/>
    <w:rsid w:val="3BC817DA"/>
    <w:rsid w:val="3BF6CC2F"/>
    <w:rsid w:val="3BFCE400"/>
    <w:rsid w:val="3C34B6A1"/>
    <w:rsid w:val="3C54BDC1"/>
    <w:rsid w:val="3C8FCF2E"/>
    <w:rsid w:val="3C9E201C"/>
    <w:rsid w:val="3CAAB719"/>
    <w:rsid w:val="3CE7213D"/>
    <w:rsid w:val="3CEAA5FD"/>
    <w:rsid w:val="3CFA5BB2"/>
    <w:rsid w:val="3CFD3F0D"/>
    <w:rsid w:val="3CFDAA32"/>
    <w:rsid w:val="3D02A6DB"/>
    <w:rsid w:val="3D0B1ADA"/>
    <w:rsid w:val="3D2C61F1"/>
    <w:rsid w:val="3D48EEF9"/>
    <w:rsid w:val="3D50DB2D"/>
    <w:rsid w:val="3D9CD5CC"/>
    <w:rsid w:val="3DA01483"/>
    <w:rsid w:val="3DC29FF7"/>
    <w:rsid w:val="3DD0912F"/>
    <w:rsid w:val="3DEEE95B"/>
    <w:rsid w:val="3DEF538A"/>
    <w:rsid w:val="3E29CC2E"/>
    <w:rsid w:val="3E2B2F3E"/>
    <w:rsid w:val="3E4229D5"/>
    <w:rsid w:val="3E473924"/>
    <w:rsid w:val="3E4B8738"/>
    <w:rsid w:val="3E68504B"/>
    <w:rsid w:val="3E98BF80"/>
    <w:rsid w:val="3EA9D5A1"/>
    <w:rsid w:val="3EE51ED7"/>
    <w:rsid w:val="3F07DAF2"/>
    <w:rsid w:val="3F393893"/>
    <w:rsid w:val="3F4C37B7"/>
    <w:rsid w:val="3F73EFFC"/>
    <w:rsid w:val="3F746855"/>
    <w:rsid w:val="3F9D162D"/>
    <w:rsid w:val="3FA92C4C"/>
    <w:rsid w:val="3FBA4748"/>
    <w:rsid w:val="3FD1E14C"/>
    <w:rsid w:val="3FEC74F7"/>
    <w:rsid w:val="3FF1CD56"/>
    <w:rsid w:val="3FFC6CBF"/>
    <w:rsid w:val="4083A0A5"/>
    <w:rsid w:val="40D86D04"/>
    <w:rsid w:val="4132B66E"/>
    <w:rsid w:val="417B8D52"/>
    <w:rsid w:val="4186860D"/>
    <w:rsid w:val="41D9C961"/>
    <w:rsid w:val="41EE2EAE"/>
    <w:rsid w:val="41FDAFF3"/>
    <w:rsid w:val="423ABFF9"/>
    <w:rsid w:val="4246A9E8"/>
    <w:rsid w:val="42703F7C"/>
    <w:rsid w:val="42D347CF"/>
    <w:rsid w:val="42E6971A"/>
    <w:rsid w:val="42EAEB29"/>
    <w:rsid w:val="43085373"/>
    <w:rsid w:val="4309796A"/>
    <w:rsid w:val="4326D5A2"/>
    <w:rsid w:val="43464EE3"/>
    <w:rsid w:val="43469486"/>
    <w:rsid w:val="43751CC6"/>
    <w:rsid w:val="4379CBFB"/>
    <w:rsid w:val="438F366C"/>
    <w:rsid w:val="4394CDB5"/>
    <w:rsid w:val="43E4A0EA"/>
    <w:rsid w:val="4423365A"/>
    <w:rsid w:val="446D3D89"/>
    <w:rsid w:val="4472E5FD"/>
    <w:rsid w:val="4483F4A7"/>
    <w:rsid w:val="4492C15D"/>
    <w:rsid w:val="44C4F7F4"/>
    <w:rsid w:val="44CA166D"/>
    <w:rsid w:val="44CC4A34"/>
    <w:rsid w:val="44E1C740"/>
    <w:rsid w:val="44FBA792"/>
    <w:rsid w:val="451B98A7"/>
    <w:rsid w:val="455AD010"/>
    <w:rsid w:val="458F39DF"/>
    <w:rsid w:val="45CE624A"/>
    <w:rsid w:val="4604898F"/>
    <w:rsid w:val="462F09EF"/>
    <w:rsid w:val="46322E44"/>
    <w:rsid w:val="463DFC72"/>
    <w:rsid w:val="46467DEA"/>
    <w:rsid w:val="467566FE"/>
    <w:rsid w:val="467B556B"/>
    <w:rsid w:val="468BAAD4"/>
    <w:rsid w:val="4691415E"/>
    <w:rsid w:val="46B2B63D"/>
    <w:rsid w:val="46B61DEE"/>
    <w:rsid w:val="46B69E66"/>
    <w:rsid w:val="46CA21A5"/>
    <w:rsid w:val="46D2FFC9"/>
    <w:rsid w:val="46F94CBE"/>
    <w:rsid w:val="471469AC"/>
    <w:rsid w:val="471AFD06"/>
    <w:rsid w:val="472AC947"/>
    <w:rsid w:val="472E04F5"/>
    <w:rsid w:val="473744F9"/>
    <w:rsid w:val="47672EC8"/>
    <w:rsid w:val="476A18CB"/>
    <w:rsid w:val="4788ED63"/>
    <w:rsid w:val="47C6B17F"/>
    <w:rsid w:val="47D5A50B"/>
    <w:rsid w:val="47DE5863"/>
    <w:rsid w:val="47DF6953"/>
    <w:rsid w:val="47E90A16"/>
    <w:rsid w:val="4898A5EC"/>
    <w:rsid w:val="48DFAEA8"/>
    <w:rsid w:val="490DC5B8"/>
    <w:rsid w:val="4911C1E3"/>
    <w:rsid w:val="49145058"/>
    <w:rsid w:val="491681E2"/>
    <w:rsid w:val="4966A3DA"/>
    <w:rsid w:val="497775AD"/>
    <w:rsid w:val="497F441F"/>
    <w:rsid w:val="4983AE52"/>
    <w:rsid w:val="498E1B39"/>
    <w:rsid w:val="4998FC5F"/>
    <w:rsid w:val="49C9F005"/>
    <w:rsid w:val="49EC9653"/>
    <w:rsid w:val="4A10A292"/>
    <w:rsid w:val="4A1DD653"/>
    <w:rsid w:val="4A2CA920"/>
    <w:rsid w:val="4A3D2224"/>
    <w:rsid w:val="4A425C24"/>
    <w:rsid w:val="4A4878CB"/>
    <w:rsid w:val="4A52CAC3"/>
    <w:rsid w:val="4A6280B7"/>
    <w:rsid w:val="4A6638FB"/>
    <w:rsid w:val="4AB7DA53"/>
    <w:rsid w:val="4ACA9800"/>
    <w:rsid w:val="4AE5E1E6"/>
    <w:rsid w:val="4AFEC2CC"/>
    <w:rsid w:val="4B181117"/>
    <w:rsid w:val="4B7CAB6C"/>
    <w:rsid w:val="4B9151C5"/>
    <w:rsid w:val="4B96CC8B"/>
    <w:rsid w:val="4B97DCB0"/>
    <w:rsid w:val="4BCDE5BA"/>
    <w:rsid w:val="4BF0CE13"/>
    <w:rsid w:val="4C087027"/>
    <w:rsid w:val="4C0FD5CC"/>
    <w:rsid w:val="4C2FC175"/>
    <w:rsid w:val="4C45B58C"/>
    <w:rsid w:val="4C712D15"/>
    <w:rsid w:val="4C7FA73D"/>
    <w:rsid w:val="4C869FFE"/>
    <w:rsid w:val="4C88C3C7"/>
    <w:rsid w:val="4C99AA70"/>
    <w:rsid w:val="4CB79B1F"/>
    <w:rsid w:val="4CBFA0D2"/>
    <w:rsid w:val="4CC7B675"/>
    <w:rsid w:val="4CCC41FA"/>
    <w:rsid w:val="4CCE749C"/>
    <w:rsid w:val="4CD4BAFF"/>
    <w:rsid w:val="4CE7F6D6"/>
    <w:rsid w:val="4D14AB8E"/>
    <w:rsid w:val="4D2B4F5B"/>
    <w:rsid w:val="4D33A823"/>
    <w:rsid w:val="4D3599A5"/>
    <w:rsid w:val="4D8CF695"/>
    <w:rsid w:val="4D9BA1F3"/>
    <w:rsid w:val="4DA58DDE"/>
    <w:rsid w:val="4DF9091C"/>
    <w:rsid w:val="4E25C458"/>
    <w:rsid w:val="4E2D56A5"/>
    <w:rsid w:val="4E51D775"/>
    <w:rsid w:val="4E5B7BB8"/>
    <w:rsid w:val="4E8C7FC1"/>
    <w:rsid w:val="4EAD5249"/>
    <w:rsid w:val="4EB70DC8"/>
    <w:rsid w:val="4EEDE217"/>
    <w:rsid w:val="4EF0D046"/>
    <w:rsid w:val="4EFF004A"/>
    <w:rsid w:val="4F0D3716"/>
    <w:rsid w:val="4F19C7BE"/>
    <w:rsid w:val="4F45D0D9"/>
    <w:rsid w:val="4F620576"/>
    <w:rsid w:val="4F64C63E"/>
    <w:rsid w:val="4FA797CF"/>
    <w:rsid w:val="4FAD8C06"/>
    <w:rsid w:val="4FB626B5"/>
    <w:rsid w:val="4FF8D309"/>
    <w:rsid w:val="50356F6C"/>
    <w:rsid w:val="503958E6"/>
    <w:rsid w:val="5075ABBD"/>
    <w:rsid w:val="50BF52AF"/>
    <w:rsid w:val="50C5BFF6"/>
    <w:rsid w:val="5102ED22"/>
    <w:rsid w:val="510808F7"/>
    <w:rsid w:val="511C5CB4"/>
    <w:rsid w:val="51368D44"/>
    <w:rsid w:val="513D3901"/>
    <w:rsid w:val="51825186"/>
    <w:rsid w:val="518B07B7"/>
    <w:rsid w:val="51A80AD3"/>
    <w:rsid w:val="51BE6363"/>
    <w:rsid w:val="51CBE3FC"/>
    <w:rsid w:val="51D10998"/>
    <w:rsid w:val="51D4AEE5"/>
    <w:rsid w:val="51F481E1"/>
    <w:rsid w:val="5262F336"/>
    <w:rsid w:val="527B2974"/>
    <w:rsid w:val="529DD28D"/>
    <w:rsid w:val="52A2959B"/>
    <w:rsid w:val="52C86D67"/>
    <w:rsid w:val="5363B01A"/>
    <w:rsid w:val="536B67B3"/>
    <w:rsid w:val="537A0D3D"/>
    <w:rsid w:val="538BE94D"/>
    <w:rsid w:val="5391BA8B"/>
    <w:rsid w:val="53E9FDB9"/>
    <w:rsid w:val="53F9EF60"/>
    <w:rsid w:val="54236FD3"/>
    <w:rsid w:val="544F736D"/>
    <w:rsid w:val="54B153F5"/>
    <w:rsid w:val="54D64FE6"/>
    <w:rsid w:val="54F43FED"/>
    <w:rsid w:val="551DA1B8"/>
    <w:rsid w:val="5524842A"/>
    <w:rsid w:val="55257A7B"/>
    <w:rsid w:val="55349FF8"/>
    <w:rsid w:val="554D5214"/>
    <w:rsid w:val="554ED805"/>
    <w:rsid w:val="55614EA3"/>
    <w:rsid w:val="55675F03"/>
    <w:rsid w:val="5582F5DA"/>
    <w:rsid w:val="55A2F806"/>
    <w:rsid w:val="55E0145C"/>
    <w:rsid w:val="55E804FE"/>
    <w:rsid w:val="55EC6DAB"/>
    <w:rsid w:val="55F12898"/>
    <w:rsid w:val="55FADF21"/>
    <w:rsid w:val="562FCD21"/>
    <w:rsid w:val="564CFD18"/>
    <w:rsid w:val="566C4993"/>
    <w:rsid w:val="566DD295"/>
    <w:rsid w:val="56C41310"/>
    <w:rsid w:val="56C51C28"/>
    <w:rsid w:val="5719A2BA"/>
    <w:rsid w:val="574077C4"/>
    <w:rsid w:val="577179FF"/>
    <w:rsid w:val="5773FD5E"/>
    <w:rsid w:val="5789A4DF"/>
    <w:rsid w:val="579BDF8F"/>
    <w:rsid w:val="579E5089"/>
    <w:rsid w:val="57A18966"/>
    <w:rsid w:val="57A8F47D"/>
    <w:rsid w:val="58274285"/>
    <w:rsid w:val="58459C85"/>
    <w:rsid w:val="586B65E3"/>
    <w:rsid w:val="5891E564"/>
    <w:rsid w:val="58E26DC5"/>
    <w:rsid w:val="58F59C27"/>
    <w:rsid w:val="591C0777"/>
    <w:rsid w:val="5972CA98"/>
    <w:rsid w:val="5977753D"/>
    <w:rsid w:val="59925158"/>
    <w:rsid w:val="59A2DD93"/>
    <w:rsid w:val="59A6ED2C"/>
    <w:rsid w:val="59B03D3A"/>
    <w:rsid w:val="59BBA253"/>
    <w:rsid w:val="5A42A5FC"/>
    <w:rsid w:val="5A728186"/>
    <w:rsid w:val="5AAFDB8C"/>
    <w:rsid w:val="5ABA8776"/>
    <w:rsid w:val="5B005572"/>
    <w:rsid w:val="5B080152"/>
    <w:rsid w:val="5B12C5B4"/>
    <w:rsid w:val="5B13E73D"/>
    <w:rsid w:val="5B399B68"/>
    <w:rsid w:val="5B7C28ED"/>
    <w:rsid w:val="5BB9E981"/>
    <w:rsid w:val="5BE29D3E"/>
    <w:rsid w:val="5C31DB04"/>
    <w:rsid w:val="5C62AE07"/>
    <w:rsid w:val="5CA54404"/>
    <w:rsid w:val="5CAAD6E9"/>
    <w:rsid w:val="5CAB3CE7"/>
    <w:rsid w:val="5CBBBC9E"/>
    <w:rsid w:val="5CC54DD1"/>
    <w:rsid w:val="5CCA2071"/>
    <w:rsid w:val="5CD8EE5B"/>
    <w:rsid w:val="5CDB7ED7"/>
    <w:rsid w:val="5CF5DDEC"/>
    <w:rsid w:val="5D13E582"/>
    <w:rsid w:val="5D62384B"/>
    <w:rsid w:val="5DC2CFFD"/>
    <w:rsid w:val="5DD72119"/>
    <w:rsid w:val="5DDD7688"/>
    <w:rsid w:val="5E28D422"/>
    <w:rsid w:val="5E29F764"/>
    <w:rsid w:val="5E31ED0E"/>
    <w:rsid w:val="5E600024"/>
    <w:rsid w:val="5E923775"/>
    <w:rsid w:val="5EAB34BF"/>
    <w:rsid w:val="5EE0CA3B"/>
    <w:rsid w:val="5F41021B"/>
    <w:rsid w:val="5F50EF41"/>
    <w:rsid w:val="5F7D1DAD"/>
    <w:rsid w:val="5F88FC1C"/>
    <w:rsid w:val="5FBC067A"/>
    <w:rsid w:val="5FC3ABE0"/>
    <w:rsid w:val="5FDF669D"/>
    <w:rsid w:val="5FE8DC32"/>
    <w:rsid w:val="603EC664"/>
    <w:rsid w:val="60436E6B"/>
    <w:rsid w:val="60465721"/>
    <w:rsid w:val="604E5709"/>
    <w:rsid w:val="606A8968"/>
    <w:rsid w:val="60758DC0"/>
    <w:rsid w:val="607B08E8"/>
    <w:rsid w:val="60A74264"/>
    <w:rsid w:val="60A7D807"/>
    <w:rsid w:val="60C0DDFE"/>
    <w:rsid w:val="60E7F7CD"/>
    <w:rsid w:val="60F0D404"/>
    <w:rsid w:val="610274F1"/>
    <w:rsid w:val="6127FDC3"/>
    <w:rsid w:val="6176E26C"/>
    <w:rsid w:val="6195CB4A"/>
    <w:rsid w:val="61F7E1C0"/>
    <w:rsid w:val="623F6914"/>
    <w:rsid w:val="624C89A1"/>
    <w:rsid w:val="624F9C9C"/>
    <w:rsid w:val="6253F870"/>
    <w:rsid w:val="626F3FA3"/>
    <w:rsid w:val="6276000A"/>
    <w:rsid w:val="628B32B0"/>
    <w:rsid w:val="628C01D8"/>
    <w:rsid w:val="62A3A8D1"/>
    <w:rsid w:val="62AA9E46"/>
    <w:rsid w:val="62D4838C"/>
    <w:rsid w:val="62DC15DA"/>
    <w:rsid w:val="62E190B0"/>
    <w:rsid w:val="62F33486"/>
    <w:rsid w:val="62FD1592"/>
    <w:rsid w:val="63180766"/>
    <w:rsid w:val="6321D80B"/>
    <w:rsid w:val="633668EE"/>
    <w:rsid w:val="634F889C"/>
    <w:rsid w:val="637FB7C5"/>
    <w:rsid w:val="63954CCC"/>
    <w:rsid w:val="63A78DD6"/>
    <w:rsid w:val="63B8C3EA"/>
    <w:rsid w:val="63BD505C"/>
    <w:rsid w:val="63D11A38"/>
    <w:rsid w:val="6432B475"/>
    <w:rsid w:val="6457E598"/>
    <w:rsid w:val="6473CA21"/>
    <w:rsid w:val="648B31AF"/>
    <w:rsid w:val="64BA32A6"/>
    <w:rsid w:val="650FB69F"/>
    <w:rsid w:val="652D457A"/>
    <w:rsid w:val="6537BBF3"/>
    <w:rsid w:val="656283CE"/>
    <w:rsid w:val="6565AF78"/>
    <w:rsid w:val="656796A3"/>
    <w:rsid w:val="6578C7CC"/>
    <w:rsid w:val="658F43FC"/>
    <w:rsid w:val="65908DB6"/>
    <w:rsid w:val="65A1E28A"/>
    <w:rsid w:val="65A6FF38"/>
    <w:rsid w:val="65C383ED"/>
    <w:rsid w:val="65C8F621"/>
    <w:rsid w:val="65D0A71E"/>
    <w:rsid w:val="65EEABEC"/>
    <w:rsid w:val="6616BA13"/>
    <w:rsid w:val="665BEC92"/>
    <w:rsid w:val="666EA2C3"/>
    <w:rsid w:val="66728F50"/>
    <w:rsid w:val="667AE28F"/>
    <w:rsid w:val="66A2D75C"/>
    <w:rsid w:val="66A45E4E"/>
    <w:rsid w:val="66DECF05"/>
    <w:rsid w:val="66F42DF4"/>
    <w:rsid w:val="6716139D"/>
    <w:rsid w:val="6732C52E"/>
    <w:rsid w:val="6741BD2B"/>
    <w:rsid w:val="67455A60"/>
    <w:rsid w:val="67B55AF6"/>
    <w:rsid w:val="67C73E5D"/>
    <w:rsid w:val="67F268C8"/>
    <w:rsid w:val="681AD64F"/>
    <w:rsid w:val="681C7777"/>
    <w:rsid w:val="683269AB"/>
    <w:rsid w:val="68AD32E9"/>
    <w:rsid w:val="68BE6443"/>
    <w:rsid w:val="68D57271"/>
    <w:rsid w:val="68DB288C"/>
    <w:rsid w:val="68EDCD31"/>
    <w:rsid w:val="68FE099C"/>
    <w:rsid w:val="6909AA0E"/>
    <w:rsid w:val="69298CBB"/>
    <w:rsid w:val="6949C3E7"/>
    <w:rsid w:val="696FDB1E"/>
    <w:rsid w:val="697A1787"/>
    <w:rsid w:val="69827C4F"/>
    <w:rsid w:val="698AE22F"/>
    <w:rsid w:val="69A248A9"/>
    <w:rsid w:val="69B36A1A"/>
    <w:rsid w:val="69CC4340"/>
    <w:rsid w:val="69CFEE4C"/>
    <w:rsid w:val="69D5884E"/>
    <w:rsid w:val="69D80432"/>
    <w:rsid w:val="69DA191F"/>
    <w:rsid w:val="6A2ADE49"/>
    <w:rsid w:val="6A3A5550"/>
    <w:rsid w:val="6A78BB79"/>
    <w:rsid w:val="6A80E3DD"/>
    <w:rsid w:val="6A94B64D"/>
    <w:rsid w:val="6A9EFC2E"/>
    <w:rsid w:val="6ADE7160"/>
    <w:rsid w:val="6ADF2F0A"/>
    <w:rsid w:val="6B13C490"/>
    <w:rsid w:val="6B15EFB8"/>
    <w:rsid w:val="6B185D9C"/>
    <w:rsid w:val="6B3CF392"/>
    <w:rsid w:val="6B425F1E"/>
    <w:rsid w:val="6B5F34EF"/>
    <w:rsid w:val="6BA8CBC2"/>
    <w:rsid w:val="6BB9757B"/>
    <w:rsid w:val="6BD59A23"/>
    <w:rsid w:val="6BE2A921"/>
    <w:rsid w:val="6C1F12E7"/>
    <w:rsid w:val="6C422CBD"/>
    <w:rsid w:val="6C53F315"/>
    <w:rsid w:val="6C738F7D"/>
    <w:rsid w:val="6C821E0F"/>
    <w:rsid w:val="6C9281A1"/>
    <w:rsid w:val="6CAC10BC"/>
    <w:rsid w:val="6CBB0081"/>
    <w:rsid w:val="6CC5DDCC"/>
    <w:rsid w:val="6CF9D2EF"/>
    <w:rsid w:val="6D006C3D"/>
    <w:rsid w:val="6D26DD49"/>
    <w:rsid w:val="6D42581E"/>
    <w:rsid w:val="6D5C875B"/>
    <w:rsid w:val="6D6908D9"/>
    <w:rsid w:val="6D6F5C61"/>
    <w:rsid w:val="6D8818FA"/>
    <w:rsid w:val="6D8E7BE8"/>
    <w:rsid w:val="6DA86CCD"/>
    <w:rsid w:val="6DB0664A"/>
    <w:rsid w:val="6DB24B46"/>
    <w:rsid w:val="6E0D71DB"/>
    <w:rsid w:val="6E3B2990"/>
    <w:rsid w:val="6E57970F"/>
    <w:rsid w:val="6EB54184"/>
    <w:rsid w:val="6EB8E0CF"/>
    <w:rsid w:val="6EC8972E"/>
    <w:rsid w:val="6EC8FC9E"/>
    <w:rsid w:val="6EF3200E"/>
    <w:rsid w:val="6F10547E"/>
    <w:rsid w:val="6F6AC55E"/>
    <w:rsid w:val="6F6B5C8B"/>
    <w:rsid w:val="6F79529A"/>
    <w:rsid w:val="6FBF7E3E"/>
    <w:rsid w:val="6FCE38F9"/>
    <w:rsid w:val="6FD3E328"/>
    <w:rsid w:val="7035476A"/>
    <w:rsid w:val="705499C1"/>
    <w:rsid w:val="705D2782"/>
    <w:rsid w:val="707518B7"/>
    <w:rsid w:val="70788554"/>
    <w:rsid w:val="70946C5E"/>
    <w:rsid w:val="70AF56D4"/>
    <w:rsid w:val="70C10685"/>
    <w:rsid w:val="7101F201"/>
    <w:rsid w:val="71031A2D"/>
    <w:rsid w:val="711BA261"/>
    <w:rsid w:val="7166F2CC"/>
    <w:rsid w:val="71700260"/>
    <w:rsid w:val="7172C3DB"/>
    <w:rsid w:val="71C63B97"/>
    <w:rsid w:val="71F8E5A8"/>
    <w:rsid w:val="72036245"/>
    <w:rsid w:val="7219AB32"/>
    <w:rsid w:val="7237721E"/>
    <w:rsid w:val="72639EBF"/>
    <w:rsid w:val="7280788A"/>
    <w:rsid w:val="729B8075"/>
    <w:rsid w:val="72AE34B7"/>
    <w:rsid w:val="72B16637"/>
    <w:rsid w:val="72C011DB"/>
    <w:rsid w:val="72C3B51D"/>
    <w:rsid w:val="72CC7A8C"/>
    <w:rsid w:val="72F626FE"/>
    <w:rsid w:val="73351932"/>
    <w:rsid w:val="736C0BEB"/>
    <w:rsid w:val="7382C846"/>
    <w:rsid w:val="739BBAEB"/>
    <w:rsid w:val="739E7B21"/>
    <w:rsid w:val="73AAEF82"/>
    <w:rsid w:val="73EC30C4"/>
    <w:rsid w:val="73F02D0B"/>
    <w:rsid w:val="73FBF85D"/>
    <w:rsid w:val="7404EFDB"/>
    <w:rsid w:val="742B34E5"/>
    <w:rsid w:val="7430109E"/>
    <w:rsid w:val="7445E5C9"/>
    <w:rsid w:val="745ACE3E"/>
    <w:rsid w:val="7487C924"/>
    <w:rsid w:val="748C2499"/>
    <w:rsid w:val="74ABF9F3"/>
    <w:rsid w:val="74C08B46"/>
    <w:rsid w:val="74F38554"/>
    <w:rsid w:val="75172BF4"/>
    <w:rsid w:val="752024AB"/>
    <w:rsid w:val="752884C3"/>
    <w:rsid w:val="75B56A0C"/>
    <w:rsid w:val="75DF7DB8"/>
    <w:rsid w:val="75F5C7F4"/>
    <w:rsid w:val="760FAA23"/>
    <w:rsid w:val="7615FCF1"/>
    <w:rsid w:val="7618842A"/>
    <w:rsid w:val="762F6AD1"/>
    <w:rsid w:val="764BC4A0"/>
    <w:rsid w:val="76703799"/>
    <w:rsid w:val="7687CBB9"/>
    <w:rsid w:val="769618E9"/>
    <w:rsid w:val="76D0AC4A"/>
    <w:rsid w:val="770035A4"/>
    <w:rsid w:val="770DAE60"/>
    <w:rsid w:val="77118FDF"/>
    <w:rsid w:val="7719E885"/>
    <w:rsid w:val="77821747"/>
    <w:rsid w:val="7799072A"/>
    <w:rsid w:val="77B5E6B4"/>
    <w:rsid w:val="77CBAAAA"/>
    <w:rsid w:val="77D207AA"/>
    <w:rsid w:val="77DDF1D6"/>
    <w:rsid w:val="77F90767"/>
    <w:rsid w:val="7845920B"/>
    <w:rsid w:val="78520BCE"/>
    <w:rsid w:val="7852E5D8"/>
    <w:rsid w:val="78A76A6B"/>
    <w:rsid w:val="78E772EE"/>
    <w:rsid w:val="78E9827C"/>
    <w:rsid w:val="78F3AD5D"/>
    <w:rsid w:val="7917FB0B"/>
    <w:rsid w:val="791D2D7F"/>
    <w:rsid w:val="7933AC08"/>
    <w:rsid w:val="795249F8"/>
    <w:rsid w:val="7968E89A"/>
    <w:rsid w:val="796C9475"/>
    <w:rsid w:val="797AD250"/>
    <w:rsid w:val="7990A6FC"/>
    <w:rsid w:val="79EA9008"/>
    <w:rsid w:val="79FAC643"/>
    <w:rsid w:val="7A1BD9C6"/>
    <w:rsid w:val="7A261738"/>
    <w:rsid w:val="7A49CBF3"/>
    <w:rsid w:val="7A6821BE"/>
    <w:rsid w:val="7AA69E63"/>
    <w:rsid w:val="7ADE01F5"/>
    <w:rsid w:val="7AE178B0"/>
    <w:rsid w:val="7AE9B47E"/>
    <w:rsid w:val="7AEA9511"/>
    <w:rsid w:val="7AEEBBE9"/>
    <w:rsid w:val="7AF554AD"/>
    <w:rsid w:val="7AFC9FAD"/>
    <w:rsid w:val="7B05AB91"/>
    <w:rsid w:val="7B37EF20"/>
    <w:rsid w:val="7B4E0002"/>
    <w:rsid w:val="7B4EE75B"/>
    <w:rsid w:val="7B5270E9"/>
    <w:rsid w:val="7B66936D"/>
    <w:rsid w:val="7B67D019"/>
    <w:rsid w:val="7B8551E8"/>
    <w:rsid w:val="7B9DDA49"/>
    <w:rsid w:val="7BAA716A"/>
    <w:rsid w:val="7BCC0A51"/>
    <w:rsid w:val="7BFADDD5"/>
    <w:rsid w:val="7C4480B8"/>
    <w:rsid w:val="7C632E4D"/>
    <w:rsid w:val="7C9C5385"/>
    <w:rsid w:val="7CA38E21"/>
    <w:rsid w:val="7CDDBB41"/>
    <w:rsid w:val="7CDDFD0A"/>
    <w:rsid w:val="7CE439B7"/>
    <w:rsid w:val="7CEBCEA7"/>
    <w:rsid w:val="7CEEB471"/>
    <w:rsid w:val="7D126826"/>
    <w:rsid w:val="7D23FD8A"/>
    <w:rsid w:val="7D256862"/>
    <w:rsid w:val="7D30D7C3"/>
    <w:rsid w:val="7D33B986"/>
    <w:rsid w:val="7D33F0B7"/>
    <w:rsid w:val="7D68D9D8"/>
    <w:rsid w:val="7D75C10E"/>
    <w:rsid w:val="7D86EC3E"/>
    <w:rsid w:val="7DACEF29"/>
    <w:rsid w:val="7DD6C539"/>
    <w:rsid w:val="7DFDEAE4"/>
    <w:rsid w:val="7E2428BA"/>
    <w:rsid w:val="7E440CD5"/>
    <w:rsid w:val="7E67E644"/>
    <w:rsid w:val="7E912C94"/>
    <w:rsid w:val="7E97EC4B"/>
    <w:rsid w:val="7E9B1875"/>
    <w:rsid w:val="7EA18A78"/>
    <w:rsid w:val="7EAAC462"/>
    <w:rsid w:val="7EAC3D66"/>
    <w:rsid w:val="7EC2443E"/>
    <w:rsid w:val="7EC24B57"/>
    <w:rsid w:val="7ED0F8F5"/>
    <w:rsid w:val="7ED652A5"/>
    <w:rsid w:val="7EFB29F8"/>
    <w:rsid w:val="7F31D195"/>
    <w:rsid w:val="7F31E9A1"/>
    <w:rsid w:val="7F3D5EF1"/>
    <w:rsid w:val="7F6A5D86"/>
    <w:rsid w:val="7F6ED948"/>
    <w:rsid w:val="7F6FC108"/>
    <w:rsid w:val="7F73909B"/>
    <w:rsid w:val="7F94E964"/>
    <w:rsid w:val="7FBC76EE"/>
    <w:rsid w:val="7FBF4601"/>
    <w:rsid w:val="7FCCF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7E29"/>
  <w15:chartTrackingRefBased/>
  <w15:docId w15:val="{0562FB71-F64F-4AA0-B68E-EEA14B7A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D2"/>
  </w:style>
  <w:style w:type="paragraph" w:styleId="Heading1">
    <w:name w:val="heading 1"/>
    <w:basedOn w:val="Normal"/>
    <w:next w:val="Normal"/>
    <w:link w:val="Heading1Char"/>
    <w:uiPriority w:val="9"/>
    <w:qFormat/>
    <w:rsid w:val="00295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5D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5D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95D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6D2"/>
  </w:style>
  <w:style w:type="paragraph" w:styleId="Footer">
    <w:name w:val="footer"/>
    <w:basedOn w:val="Normal"/>
    <w:link w:val="FooterChar"/>
    <w:uiPriority w:val="99"/>
    <w:unhideWhenUsed/>
    <w:rsid w:val="00617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6D2"/>
  </w:style>
  <w:style w:type="table" w:styleId="TableGrid">
    <w:name w:val="Table Grid"/>
    <w:basedOn w:val="TableNormal"/>
    <w:uiPriority w:val="39"/>
    <w:rsid w:val="0061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C43"/>
    <w:rPr>
      <w:sz w:val="20"/>
      <w:szCs w:val="20"/>
    </w:rPr>
  </w:style>
  <w:style w:type="character" w:styleId="FootnoteReference">
    <w:name w:val="footnote reference"/>
    <w:basedOn w:val="DefaultParagraphFont"/>
    <w:uiPriority w:val="99"/>
    <w:semiHidden/>
    <w:unhideWhenUsed/>
    <w:rsid w:val="00601C43"/>
    <w:rPr>
      <w:vertAlign w:val="superscript"/>
    </w:rPr>
  </w:style>
  <w:style w:type="character" w:styleId="CommentReference">
    <w:name w:val="annotation reference"/>
    <w:basedOn w:val="DefaultParagraphFont"/>
    <w:uiPriority w:val="99"/>
    <w:semiHidden/>
    <w:unhideWhenUsed/>
    <w:rsid w:val="005836C7"/>
    <w:rPr>
      <w:sz w:val="16"/>
      <w:szCs w:val="16"/>
    </w:rPr>
  </w:style>
  <w:style w:type="paragraph" w:styleId="CommentText">
    <w:name w:val="annotation text"/>
    <w:basedOn w:val="Normal"/>
    <w:link w:val="CommentTextChar"/>
    <w:uiPriority w:val="99"/>
    <w:semiHidden/>
    <w:unhideWhenUsed/>
    <w:rsid w:val="005836C7"/>
    <w:pPr>
      <w:spacing w:line="240" w:lineRule="auto"/>
    </w:pPr>
    <w:rPr>
      <w:sz w:val="20"/>
      <w:szCs w:val="20"/>
    </w:rPr>
  </w:style>
  <w:style w:type="character" w:customStyle="1" w:styleId="CommentTextChar">
    <w:name w:val="Comment Text Char"/>
    <w:basedOn w:val="DefaultParagraphFont"/>
    <w:link w:val="CommentText"/>
    <w:uiPriority w:val="99"/>
    <w:semiHidden/>
    <w:rsid w:val="005836C7"/>
    <w:rPr>
      <w:sz w:val="20"/>
      <w:szCs w:val="20"/>
    </w:rPr>
  </w:style>
  <w:style w:type="paragraph" w:styleId="CommentSubject">
    <w:name w:val="annotation subject"/>
    <w:basedOn w:val="CommentText"/>
    <w:next w:val="CommentText"/>
    <w:link w:val="CommentSubjectChar"/>
    <w:uiPriority w:val="99"/>
    <w:semiHidden/>
    <w:unhideWhenUsed/>
    <w:rsid w:val="005836C7"/>
    <w:rPr>
      <w:b/>
      <w:bCs/>
    </w:rPr>
  </w:style>
  <w:style w:type="character" w:customStyle="1" w:styleId="CommentSubjectChar">
    <w:name w:val="Comment Subject Char"/>
    <w:basedOn w:val="CommentTextChar"/>
    <w:link w:val="CommentSubject"/>
    <w:uiPriority w:val="99"/>
    <w:semiHidden/>
    <w:rsid w:val="005836C7"/>
    <w:rPr>
      <w:b/>
      <w:bCs/>
      <w:sz w:val="20"/>
      <w:szCs w:val="20"/>
    </w:rPr>
  </w:style>
  <w:style w:type="paragraph" w:styleId="BalloonText">
    <w:name w:val="Balloon Text"/>
    <w:basedOn w:val="Normal"/>
    <w:link w:val="BalloonTextChar"/>
    <w:uiPriority w:val="99"/>
    <w:semiHidden/>
    <w:unhideWhenUsed/>
    <w:rsid w:val="0058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C7"/>
    <w:rPr>
      <w:rFonts w:ascii="Segoe UI" w:hAnsi="Segoe UI" w:cs="Segoe UI"/>
      <w:sz w:val="18"/>
      <w:szCs w:val="18"/>
    </w:rPr>
  </w:style>
  <w:style w:type="character" w:styleId="Hyperlink">
    <w:name w:val="Hyperlink"/>
    <w:basedOn w:val="DefaultParagraphFont"/>
    <w:uiPriority w:val="99"/>
    <w:unhideWhenUsed/>
    <w:rsid w:val="004F3BB2"/>
    <w:rPr>
      <w:color w:val="0000FF"/>
      <w:u w:val="single"/>
    </w:rPr>
  </w:style>
  <w:style w:type="paragraph" w:styleId="NormalWeb">
    <w:name w:val="Normal (Web)"/>
    <w:basedOn w:val="Normal"/>
    <w:uiPriority w:val="99"/>
    <w:unhideWhenUsed/>
    <w:rsid w:val="004F3B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91266"/>
    <w:pPr>
      <w:spacing w:after="0" w:line="240" w:lineRule="auto"/>
    </w:pPr>
  </w:style>
  <w:style w:type="paragraph" w:styleId="NoSpacing">
    <w:name w:val="No Spacing"/>
    <w:uiPriority w:val="1"/>
    <w:qFormat/>
    <w:rsid w:val="00295DC3"/>
    <w:pPr>
      <w:spacing w:after="0" w:line="240" w:lineRule="auto"/>
    </w:pPr>
  </w:style>
  <w:style w:type="character" w:customStyle="1" w:styleId="Heading1Char">
    <w:name w:val="Heading 1 Char"/>
    <w:basedOn w:val="DefaultParagraphFont"/>
    <w:link w:val="Heading1"/>
    <w:uiPriority w:val="9"/>
    <w:rsid w:val="00295D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5D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5DC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95DC3"/>
    <w:rPr>
      <w:rFonts w:asciiTheme="majorHAnsi" w:eastAsiaTheme="majorEastAsia" w:hAnsiTheme="majorHAnsi" w:cstheme="majorBidi"/>
      <w:i/>
      <w:iCs/>
      <w:color w:val="2E74B5" w:themeColor="accent1" w:themeShade="BF"/>
    </w:rPr>
  </w:style>
  <w:style w:type="table" w:styleId="PlainTable1">
    <w:name w:val="Plain Table 1"/>
    <w:basedOn w:val="TableNormal"/>
    <w:uiPriority w:val="41"/>
    <w:rsid w:val="00A977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7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9775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918">
      <w:bodyDiv w:val="1"/>
      <w:marLeft w:val="0"/>
      <w:marRight w:val="0"/>
      <w:marTop w:val="0"/>
      <w:marBottom w:val="0"/>
      <w:divBdr>
        <w:top w:val="none" w:sz="0" w:space="0" w:color="auto"/>
        <w:left w:val="none" w:sz="0" w:space="0" w:color="auto"/>
        <w:bottom w:val="none" w:sz="0" w:space="0" w:color="auto"/>
        <w:right w:val="none" w:sz="0" w:space="0" w:color="auto"/>
      </w:divBdr>
    </w:div>
    <w:div w:id="46800271">
      <w:bodyDiv w:val="1"/>
      <w:marLeft w:val="0"/>
      <w:marRight w:val="0"/>
      <w:marTop w:val="0"/>
      <w:marBottom w:val="0"/>
      <w:divBdr>
        <w:top w:val="none" w:sz="0" w:space="0" w:color="auto"/>
        <w:left w:val="none" w:sz="0" w:space="0" w:color="auto"/>
        <w:bottom w:val="none" w:sz="0" w:space="0" w:color="auto"/>
        <w:right w:val="none" w:sz="0" w:space="0" w:color="auto"/>
      </w:divBdr>
    </w:div>
    <w:div w:id="57022157">
      <w:bodyDiv w:val="1"/>
      <w:marLeft w:val="0"/>
      <w:marRight w:val="0"/>
      <w:marTop w:val="0"/>
      <w:marBottom w:val="0"/>
      <w:divBdr>
        <w:top w:val="none" w:sz="0" w:space="0" w:color="auto"/>
        <w:left w:val="none" w:sz="0" w:space="0" w:color="auto"/>
        <w:bottom w:val="none" w:sz="0" w:space="0" w:color="auto"/>
        <w:right w:val="none" w:sz="0" w:space="0" w:color="auto"/>
      </w:divBdr>
    </w:div>
    <w:div w:id="64886506">
      <w:bodyDiv w:val="1"/>
      <w:marLeft w:val="0"/>
      <w:marRight w:val="0"/>
      <w:marTop w:val="0"/>
      <w:marBottom w:val="0"/>
      <w:divBdr>
        <w:top w:val="none" w:sz="0" w:space="0" w:color="auto"/>
        <w:left w:val="none" w:sz="0" w:space="0" w:color="auto"/>
        <w:bottom w:val="none" w:sz="0" w:space="0" w:color="auto"/>
        <w:right w:val="none" w:sz="0" w:space="0" w:color="auto"/>
      </w:divBdr>
    </w:div>
    <w:div w:id="66733432">
      <w:bodyDiv w:val="1"/>
      <w:marLeft w:val="0"/>
      <w:marRight w:val="0"/>
      <w:marTop w:val="0"/>
      <w:marBottom w:val="0"/>
      <w:divBdr>
        <w:top w:val="none" w:sz="0" w:space="0" w:color="auto"/>
        <w:left w:val="none" w:sz="0" w:space="0" w:color="auto"/>
        <w:bottom w:val="none" w:sz="0" w:space="0" w:color="auto"/>
        <w:right w:val="none" w:sz="0" w:space="0" w:color="auto"/>
      </w:divBdr>
    </w:div>
    <w:div w:id="78722306">
      <w:bodyDiv w:val="1"/>
      <w:marLeft w:val="0"/>
      <w:marRight w:val="0"/>
      <w:marTop w:val="0"/>
      <w:marBottom w:val="0"/>
      <w:divBdr>
        <w:top w:val="none" w:sz="0" w:space="0" w:color="auto"/>
        <w:left w:val="none" w:sz="0" w:space="0" w:color="auto"/>
        <w:bottom w:val="none" w:sz="0" w:space="0" w:color="auto"/>
        <w:right w:val="none" w:sz="0" w:space="0" w:color="auto"/>
      </w:divBdr>
    </w:div>
    <w:div w:id="99376401">
      <w:bodyDiv w:val="1"/>
      <w:marLeft w:val="0"/>
      <w:marRight w:val="0"/>
      <w:marTop w:val="0"/>
      <w:marBottom w:val="0"/>
      <w:divBdr>
        <w:top w:val="none" w:sz="0" w:space="0" w:color="auto"/>
        <w:left w:val="none" w:sz="0" w:space="0" w:color="auto"/>
        <w:bottom w:val="none" w:sz="0" w:space="0" w:color="auto"/>
        <w:right w:val="none" w:sz="0" w:space="0" w:color="auto"/>
      </w:divBdr>
    </w:div>
    <w:div w:id="126893823">
      <w:bodyDiv w:val="1"/>
      <w:marLeft w:val="0"/>
      <w:marRight w:val="0"/>
      <w:marTop w:val="0"/>
      <w:marBottom w:val="0"/>
      <w:divBdr>
        <w:top w:val="none" w:sz="0" w:space="0" w:color="auto"/>
        <w:left w:val="none" w:sz="0" w:space="0" w:color="auto"/>
        <w:bottom w:val="none" w:sz="0" w:space="0" w:color="auto"/>
        <w:right w:val="none" w:sz="0" w:space="0" w:color="auto"/>
      </w:divBdr>
    </w:div>
    <w:div w:id="174344514">
      <w:bodyDiv w:val="1"/>
      <w:marLeft w:val="0"/>
      <w:marRight w:val="0"/>
      <w:marTop w:val="0"/>
      <w:marBottom w:val="0"/>
      <w:divBdr>
        <w:top w:val="none" w:sz="0" w:space="0" w:color="auto"/>
        <w:left w:val="none" w:sz="0" w:space="0" w:color="auto"/>
        <w:bottom w:val="none" w:sz="0" w:space="0" w:color="auto"/>
        <w:right w:val="none" w:sz="0" w:space="0" w:color="auto"/>
      </w:divBdr>
    </w:div>
    <w:div w:id="184447419">
      <w:bodyDiv w:val="1"/>
      <w:marLeft w:val="0"/>
      <w:marRight w:val="0"/>
      <w:marTop w:val="0"/>
      <w:marBottom w:val="0"/>
      <w:divBdr>
        <w:top w:val="none" w:sz="0" w:space="0" w:color="auto"/>
        <w:left w:val="none" w:sz="0" w:space="0" w:color="auto"/>
        <w:bottom w:val="none" w:sz="0" w:space="0" w:color="auto"/>
        <w:right w:val="none" w:sz="0" w:space="0" w:color="auto"/>
      </w:divBdr>
    </w:div>
    <w:div w:id="186725531">
      <w:bodyDiv w:val="1"/>
      <w:marLeft w:val="0"/>
      <w:marRight w:val="0"/>
      <w:marTop w:val="0"/>
      <w:marBottom w:val="0"/>
      <w:divBdr>
        <w:top w:val="none" w:sz="0" w:space="0" w:color="auto"/>
        <w:left w:val="none" w:sz="0" w:space="0" w:color="auto"/>
        <w:bottom w:val="none" w:sz="0" w:space="0" w:color="auto"/>
        <w:right w:val="none" w:sz="0" w:space="0" w:color="auto"/>
      </w:divBdr>
    </w:div>
    <w:div w:id="209725992">
      <w:bodyDiv w:val="1"/>
      <w:marLeft w:val="0"/>
      <w:marRight w:val="0"/>
      <w:marTop w:val="0"/>
      <w:marBottom w:val="0"/>
      <w:divBdr>
        <w:top w:val="none" w:sz="0" w:space="0" w:color="auto"/>
        <w:left w:val="none" w:sz="0" w:space="0" w:color="auto"/>
        <w:bottom w:val="none" w:sz="0" w:space="0" w:color="auto"/>
        <w:right w:val="none" w:sz="0" w:space="0" w:color="auto"/>
      </w:divBdr>
    </w:div>
    <w:div w:id="220945858">
      <w:bodyDiv w:val="1"/>
      <w:marLeft w:val="0"/>
      <w:marRight w:val="0"/>
      <w:marTop w:val="0"/>
      <w:marBottom w:val="0"/>
      <w:divBdr>
        <w:top w:val="none" w:sz="0" w:space="0" w:color="auto"/>
        <w:left w:val="none" w:sz="0" w:space="0" w:color="auto"/>
        <w:bottom w:val="none" w:sz="0" w:space="0" w:color="auto"/>
        <w:right w:val="none" w:sz="0" w:space="0" w:color="auto"/>
      </w:divBdr>
    </w:div>
    <w:div w:id="224922469">
      <w:bodyDiv w:val="1"/>
      <w:marLeft w:val="0"/>
      <w:marRight w:val="0"/>
      <w:marTop w:val="0"/>
      <w:marBottom w:val="0"/>
      <w:divBdr>
        <w:top w:val="none" w:sz="0" w:space="0" w:color="auto"/>
        <w:left w:val="none" w:sz="0" w:space="0" w:color="auto"/>
        <w:bottom w:val="none" w:sz="0" w:space="0" w:color="auto"/>
        <w:right w:val="none" w:sz="0" w:space="0" w:color="auto"/>
      </w:divBdr>
    </w:div>
    <w:div w:id="228419743">
      <w:bodyDiv w:val="1"/>
      <w:marLeft w:val="0"/>
      <w:marRight w:val="0"/>
      <w:marTop w:val="0"/>
      <w:marBottom w:val="0"/>
      <w:divBdr>
        <w:top w:val="none" w:sz="0" w:space="0" w:color="auto"/>
        <w:left w:val="none" w:sz="0" w:space="0" w:color="auto"/>
        <w:bottom w:val="none" w:sz="0" w:space="0" w:color="auto"/>
        <w:right w:val="none" w:sz="0" w:space="0" w:color="auto"/>
      </w:divBdr>
    </w:div>
    <w:div w:id="272520582">
      <w:bodyDiv w:val="1"/>
      <w:marLeft w:val="0"/>
      <w:marRight w:val="0"/>
      <w:marTop w:val="0"/>
      <w:marBottom w:val="0"/>
      <w:divBdr>
        <w:top w:val="none" w:sz="0" w:space="0" w:color="auto"/>
        <w:left w:val="none" w:sz="0" w:space="0" w:color="auto"/>
        <w:bottom w:val="none" w:sz="0" w:space="0" w:color="auto"/>
        <w:right w:val="none" w:sz="0" w:space="0" w:color="auto"/>
      </w:divBdr>
    </w:div>
    <w:div w:id="273094109">
      <w:bodyDiv w:val="1"/>
      <w:marLeft w:val="0"/>
      <w:marRight w:val="0"/>
      <w:marTop w:val="0"/>
      <w:marBottom w:val="0"/>
      <w:divBdr>
        <w:top w:val="none" w:sz="0" w:space="0" w:color="auto"/>
        <w:left w:val="none" w:sz="0" w:space="0" w:color="auto"/>
        <w:bottom w:val="none" w:sz="0" w:space="0" w:color="auto"/>
        <w:right w:val="none" w:sz="0" w:space="0" w:color="auto"/>
      </w:divBdr>
    </w:div>
    <w:div w:id="300575109">
      <w:bodyDiv w:val="1"/>
      <w:marLeft w:val="0"/>
      <w:marRight w:val="0"/>
      <w:marTop w:val="0"/>
      <w:marBottom w:val="0"/>
      <w:divBdr>
        <w:top w:val="none" w:sz="0" w:space="0" w:color="auto"/>
        <w:left w:val="none" w:sz="0" w:space="0" w:color="auto"/>
        <w:bottom w:val="none" w:sz="0" w:space="0" w:color="auto"/>
        <w:right w:val="none" w:sz="0" w:space="0" w:color="auto"/>
      </w:divBdr>
    </w:div>
    <w:div w:id="306276471">
      <w:bodyDiv w:val="1"/>
      <w:marLeft w:val="0"/>
      <w:marRight w:val="0"/>
      <w:marTop w:val="0"/>
      <w:marBottom w:val="0"/>
      <w:divBdr>
        <w:top w:val="none" w:sz="0" w:space="0" w:color="auto"/>
        <w:left w:val="none" w:sz="0" w:space="0" w:color="auto"/>
        <w:bottom w:val="none" w:sz="0" w:space="0" w:color="auto"/>
        <w:right w:val="none" w:sz="0" w:space="0" w:color="auto"/>
      </w:divBdr>
    </w:div>
    <w:div w:id="309093783">
      <w:bodyDiv w:val="1"/>
      <w:marLeft w:val="0"/>
      <w:marRight w:val="0"/>
      <w:marTop w:val="0"/>
      <w:marBottom w:val="0"/>
      <w:divBdr>
        <w:top w:val="none" w:sz="0" w:space="0" w:color="auto"/>
        <w:left w:val="none" w:sz="0" w:space="0" w:color="auto"/>
        <w:bottom w:val="none" w:sz="0" w:space="0" w:color="auto"/>
        <w:right w:val="none" w:sz="0" w:space="0" w:color="auto"/>
      </w:divBdr>
    </w:div>
    <w:div w:id="325401682">
      <w:bodyDiv w:val="1"/>
      <w:marLeft w:val="0"/>
      <w:marRight w:val="0"/>
      <w:marTop w:val="0"/>
      <w:marBottom w:val="0"/>
      <w:divBdr>
        <w:top w:val="none" w:sz="0" w:space="0" w:color="auto"/>
        <w:left w:val="none" w:sz="0" w:space="0" w:color="auto"/>
        <w:bottom w:val="none" w:sz="0" w:space="0" w:color="auto"/>
        <w:right w:val="none" w:sz="0" w:space="0" w:color="auto"/>
      </w:divBdr>
    </w:div>
    <w:div w:id="330716571">
      <w:bodyDiv w:val="1"/>
      <w:marLeft w:val="0"/>
      <w:marRight w:val="0"/>
      <w:marTop w:val="0"/>
      <w:marBottom w:val="0"/>
      <w:divBdr>
        <w:top w:val="none" w:sz="0" w:space="0" w:color="auto"/>
        <w:left w:val="none" w:sz="0" w:space="0" w:color="auto"/>
        <w:bottom w:val="none" w:sz="0" w:space="0" w:color="auto"/>
        <w:right w:val="none" w:sz="0" w:space="0" w:color="auto"/>
      </w:divBdr>
    </w:div>
    <w:div w:id="335042299">
      <w:bodyDiv w:val="1"/>
      <w:marLeft w:val="0"/>
      <w:marRight w:val="0"/>
      <w:marTop w:val="0"/>
      <w:marBottom w:val="0"/>
      <w:divBdr>
        <w:top w:val="none" w:sz="0" w:space="0" w:color="auto"/>
        <w:left w:val="none" w:sz="0" w:space="0" w:color="auto"/>
        <w:bottom w:val="none" w:sz="0" w:space="0" w:color="auto"/>
        <w:right w:val="none" w:sz="0" w:space="0" w:color="auto"/>
      </w:divBdr>
    </w:div>
    <w:div w:id="338700651">
      <w:bodyDiv w:val="1"/>
      <w:marLeft w:val="0"/>
      <w:marRight w:val="0"/>
      <w:marTop w:val="0"/>
      <w:marBottom w:val="0"/>
      <w:divBdr>
        <w:top w:val="none" w:sz="0" w:space="0" w:color="auto"/>
        <w:left w:val="none" w:sz="0" w:space="0" w:color="auto"/>
        <w:bottom w:val="none" w:sz="0" w:space="0" w:color="auto"/>
        <w:right w:val="none" w:sz="0" w:space="0" w:color="auto"/>
      </w:divBdr>
    </w:div>
    <w:div w:id="346711220">
      <w:bodyDiv w:val="1"/>
      <w:marLeft w:val="0"/>
      <w:marRight w:val="0"/>
      <w:marTop w:val="0"/>
      <w:marBottom w:val="0"/>
      <w:divBdr>
        <w:top w:val="none" w:sz="0" w:space="0" w:color="auto"/>
        <w:left w:val="none" w:sz="0" w:space="0" w:color="auto"/>
        <w:bottom w:val="none" w:sz="0" w:space="0" w:color="auto"/>
        <w:right w:val="none" w:sz="0" w:space="0" w:color="auto"/>
      </w:divBdr>
    </w:div>
    <w:div w:id="349572670">
      <w:bodyDiv w:val="1"/>
      <w:marLeft w:val="0"/>
      <w:marRight w:val="0"/>
      <w:marTop w:val="0"/>
      <w:marBottom w:val="0"/>
      <w:divBdr>
        <w:top w:val="none" w:sz="0" w:space="0" w:color="auto"/>
        <w:left w:val="none" w:sz="0" w:space="0" w:color="auto"/>
        <w:bottom w:val="none" w:sz="0" w:space="0" w:color="auto"/>
        <w:right w:val="none" w:sz="0" w:space="0" w:color="auto"/>
      </w:divBdr>
    </w:div>
    <w:div w:id="351734226">
      <w:bodyDiv w:val="1"/>
      <w:marLeft w:val="0"/>
      <w:marRight w:val="0"/>
      <w:marTop w:val="0"/>
      <w:marBottom w:val="0"/>
      <w:divBdr>
        <w:top w:val="none" w:sz="0" w:space="0" w:color="auto"/>
        <w:left w:val="none" w:sz="0" w:space="0" w:color="auto"/>
        <w:bottom w:val="none" w:sz="0" w:space="0" w:color="auto"/>
        <w:right w:val="none" w:sz="0" w:space="0" w:color="auto"/>
      </w:divBdr>
    </w:div>
    <w:div w:id="358556640">
      <w:bodyDiv w:val="1"/>
      <w:marLeft w:val="0"/>
      <w:marRight w:val="0"/>
      <w:marTop w:val="0"/>
      <w:marBottom w:val="0"/>
      <w:divBdr>
        <w:top w:val="none" w:sz="0" w:space="0" w:color="auto"/>
        <w:left w:val="none" w:sz="0" w:space="0" w:color="auto"/>
        <w:bottom w:val="none" w:sz="0" w:space="0" w:color="auto"/>
        <w:right w:val="none" w:sz="0" w:space="0" w:color="auto"/>
      </w:divBdr>
    </w:div>
    <w:div w:id="367341711">
      <w:bodyDiv w:val="1"/>
      <w:marLeft w:val="0"/>
      <w:marRight w:val="0"/>
      <w:marTop w:val="0"/>
      <w:marBottom w:val="0"/>
      <w:divBdr>
        <w:top w:val="none" w:sz="0" w:space="0" w:color="auto"/>
        <w:left w:val="none" w:sz="0" w:space="0" w:color="auto"/>
        <w:bottom w:val="none" w:sz="0" w:space="0" w:color="auto"/>
        <w:right w:val="none" w:sz="0" w:space="0" w:color="auto"/>
      </w:divBdr>
    </w:div>
    <w:div w:id="381828306">
      <w:bodyDiv w:val="1"/>
      <w:marLeft w:val="0"/>
      <w:marRight w:val="0"/>
      <w:marTop w:val="0"/>
      <w:marBottom w:val="0"/>
      <w:divBdr>
        <w:top w:val="none" w:sz="0" w:space="0" w:color="auto"/>
        <w:left w:val="none" w:sz="0" w:space="0" w:color="auto"/>
        <w:bottom w:val="none" w:sz="0" w:space="0" w:color="auto"/>
        <w:right w:val="none" w:sz="0" w:space="0" w:color="auto"/>
      </w:divBdr>
    </w:div>
    <w:div w:id="384985820">
      <w:bodyDiv w:val="1"/>
      <w:marLeft w:val="0"/>
      <w:marRight w:val="0"/>
      <w:marTop w:val="0"/>
      <w:marBottom w:val="0"/>
      <w:divBdr>
        <w:top w:val="none" w:sz="0" w:space="0" w:color="auto"/>
        <w:left w:val="none" w:sz="0" w:space="0" w:color="auto"/>
        <w:bottom w:val="none" w:sz="0" w:space="0" w:color="auto"/>
        <w:right w:val="none" w:sz="0" w:space="0" w:color="auto"/>
      </w:divBdr>
    </w:div>
    <w:div w:id="392000112">
      <w:bodyDiv w:val="1"/>
      <w:marLeft w:val="0"/>
      <w:marRight w:val="0"/>
      <w:marTop w:val="0"/>
      <w:marBottom w:val="0"/>
      <w:divBdr>
        <w:top w:val="none" w:sz="0" w:space="0" w:color="auto"/>
        <w:left w:val="none" w:sz="0" w:space="0" w:color="auto"/>
        <w:bottom w:val="none" w:sz="0" w:space="0" w:color="auto"/>
        <w:right w:val="none" w:sz="0" w:space="0" w:color="auto"/>
      </w:divBdr>
    </w:div>
    <w:div w:id="395393843">
      <w:bodyDiv w:val="1"/>
      <w:marLeft w:val="0"/>
      <w:marRight w:val="0"/>
      <w:marTop w:val="0"/>
      <w:marBottom w:val="0"/>
      <w:divBdr>
        <w:top w:val="none" w:sz="0" w:space="0" w:color="auto"/>
        <w:left w:val="none" w:sz="0" w:space="0" w:color="auto"/>
        <w:bottom w:val="none" w:sz="0" w:space="0" w:color="auto"/>
        <w:right w:val="none" w:sz="0" w:space="0" w:color="auto"/>
      </w:divBdr>
    </w:div>
    <w:div w:id="395855348">
      <w:bodyDiv w:val="1"/>
      <w:marLeft w:val="0"/>
      <w:marRight w:val="0"/>
      <w:marTop w:val="0"/>
      <w:marBottom w:val="0"/>
      <w:divBdr>
        <w:top w:val="none" w:sz="0" w:space="0" w:color="auto"/>
        <w:left w:val="none" w:sz="0" w:space="0" w:color="auto"/>
        <w:bottom w:val="none" w:sz="0" w:space="0" w:color="auto"/>
        <w:right w:val="none" w:sz="0" w:space="0" w:color="auto"/>
      </w:divBdr>
    </w:div>
    <w:div w:id="397941400">
      <w:bodyDiv w:val="1"/>
      <w:marLeft w:val="0"/>
      <w:marRight w:val="0"/>
      <w:marTop w:val="0"/>
      <w:marBottom w:val="0"/>
      <w:divBdr>
        <w:top w:val="none" w:sz="0" w:space="0" w:color="auto"/>
        <w:left w:val="none" w:sz="0" w:space="0" w:color="auto"/>
        <w:bottom w:val="none" w:sz="0" w:space="0" w:color="auto"/>
        <w:right w:val="none" w:sz="0" w:space="0" w:color="auto"/>
      </w:divBdr>
    </w:div>
    <w:div w:id="418410415">
      <w:bodyDiv w:val="1"/>
      <w:marLeft w:val="0"/>
      <w:marRight w:val="0"/>
      <w:marTop w:val="0"/>
      <w:marBottom w:val="0"/>
      <w:divBdr>
        <w:top w:val="none" w:sz="0" w:space="0" w:color="auto"/>
        <w:left w:val="none" w:sz="0" w:space="0" w:color="auto"/>
        <w:bottom w:val="none" w:sz="0" w:space="0" w:color="auto"/>
        <w:right w:val="none" w:sz="0" w:space="0" w:color="auto"/>
      </w:divBdr>
    </w:div>
    <w:div w:id="433986126">
      <w:bodyDiv w:val="1"/>
      <w:marLeft w:val="0"/>
      <w:marRight w:val="0"/>
      <w:marTop w:val="0"/>
      <w:marBottom w:val="0"/>
      <w:divBdr>
        <w:top w:val="none" w:sz="0" w:space="0" w:color="auto"/>
        <w:left w:val="none" w:sz="0" w:space="0" w:color="auto"/>
        <w:bottom w:val="none" w:sz="0" w:space="0" w:color="auto"/>
        <w:right w:val="none" w:sz="0" w:space="0" w:color="auto"/>
      </w:divBdr>
    </w:div>
    <w:div w:id="449133805">
      <w:bodyDiv w:val="1"/>
      <w:marLeft w:val="0"/>
      <w:marRight w:val="0"/>
      <w:marTop w:val="0"/>
      <w:marBottom w:val="0"/>
      <w:divBdr>
        <w:top w:val="none" w:sz="0" w:space="0" w:color="auto"/>
        <w:left w:val="none" w:sz="0" w:space="0" w:color="auto"/>
        <w:bottom w:val="none" w:sz="0" w:space="0" w:color="auto"/>
        <w:right w:val="none" w:sz="0" w:space="0" w:color="auto"/>
      </w:divBdr>
    </w:div>
    <w:div w:id="468590762">
      <w:bodyDiv w:val="1"/>
      <w:marLeft w:val="0"/>
      <w:marRight w:val="0"/>
      <w:marTop w:val="0"/>
      <w:marBottom w:val="0"/>
      <w:divBdr>
        <w:top w:val="none" w:sz="0" w:space="0" w:color="auto"/>
        <w:left w:val="none" w:sz="0" w:space="0" w:color="auto"/>
        <w:bottom w:val="none" w:sz="0" w:space="0" w:color="auto"/>
        <w:right w:val="none" w:sz="0" w:space="0" w:color="auto"/>
      </w:divBdr>
    </w:div>
    <w:div w:id="485169927">
      <w:bodyDiv w:val="1"/>
      <w:marLeft w:val="0"/>
      <w:marRight w:val="0"/>
      <w:marTop w:val="0"/>
      <w:marBottom w:val="0"/>
      <w:divBdr>
        <w:top w:val="none" w:sz="0" w:space="0" w:color="auto"/>
        <w:left w:val="none" w:sz="0" w:space="0" w:color="auto"/>
        <w:bottom w:val="none" w:sz="0" w:space="0" w:color="auto"/>
        <w:right w:val="none" w:sz="0" w:space="0" w:color="auto"/>
      </w:divBdr>
    </w:div>
    <w:div w:id="487550014">
      <w:bodyDiv w:val="1"/>
      <w:marLeft w:val="0"/>
      <w:marRight w:val="0"/>
      <w:marTop w:val="0"/>
      <w:marBottom w:val="0"/>
      <w:divBdr>
        <w:top w:val="none" w:sz="0" w:space="0" w:color="auto"/>
        <w:left w:val="none" w:sz="0" w:space="0" w:color="auto"/>
        <w:bottom w:val="none" w:sz="0" w:space="0" w:color="auto"/>
        <w:right w:val="none" w:sz="0" w:space="0" w:color="auto"/>
      </w:divBdr>
    </w:div>
    <w:div w:id="490754158">
      <w:bodyDiv w:val="1"/>
      <w:marLeft w:val="0"/>
      <w:marRight w:val="0"/>
      <w:marTop w:val="0"/>
      <w:marBottom w:val="0"/>
      <w:divBdr>
        <w:top w:val="none" w:sz="0" w:space="0" w:color="auto"/>
        <w:left w:val="none" w:sz="0" w:space="0" w:color="auto"/>
        <w:bottom w:val="none" w:sz="0" w:space="0" w:color="auto"/>
        <w:right w:val="none" w:sz="0" w:space="0" w:color="auto"/>
      </w:divBdr>
    </w:div>
    <w:div w:id="504175801">
      <w:bodyDiv w:val="1"/>
      <w:marLeft w:val="0"/>
      <w:marRight w:val="0"/>
      <w:marTop w:val="0"/>
      <w:marBottom w:val="0"/>
      <w:divBdr>
        <w:top w:val="none" w:sz="0" w:space="0" w:color="auto"/>
        <w:left w:val="none" w:sz="0" w:space="0" w:color="auto"/>
        <w:bottom w:val="none" w:sz="0" w:space="0" w:color="auto"/>
        <w:right w:val="none" w:sz="0" w:space="0" w:color="auto"/>
      </w:divBdr>
    </w:div>
    <w:div w:id="506599824">
      <w:bodyDiv w:val="1"/>
      <w:marLeft w:val="0"/>
      <w:marRight w:val="0"/>
      <w:marTop w:val="0"/>
      <w:marBottom w:val="0"/>
      <w:divBdr>
        <w:top w:val="none" w:sz="0" w:space="0" w:color="auto"/>
        <w:left w:val="none" w:sz="0" w:space="0" w:color="auto"/>
        <w:bottom w:val="none" w:sz="0" w:space="0" w:color="auto"/>
        <w:right w:val="none" w:sz="0" w:space="0" w:color="auto"/>
      </w:divBdr>
    </w:div>
    <w:div w:id="519510697">
      <w:bodyDiv w:val="1"/>
      <w:marLeft w:val="0"/>
      <w:marRight w:val="0"/>
      <w:marTop w:val="0"/>
      <w:marBottom w:val="0"/>
      <w:divBdr>
        <w:top w:val="none" w:sz="0" w:space="0" w:color="auto"/>
        <w:left w:val="none" w:sz="0" w:space="0" w:color="auto"/>
        <w:bottom w:val="none" w:sz="0" w:space="0" w:color="auto"/>
        <w:right w:val="none" w:sz="0" w:space="0" w:color="auto"/>
      </w:divBdr>
    </w:div>
    <w:div w:id="527256125">
      <w:bodyDiv w:val="1"/>
      <w:marLeft w:val="0"/>
      <w:marRight w:val="0"/>
      <w:marTop w:val="0"/>
      <w:marBottom w:val="0"/>
      <w:divBdr>
        <w:top w:val="none" w:sz="0" w:space="0" w:color="auto"/>
        <w:left w:val="none" w:sz="0" w:space="0" w:color="auto"/>
        <w:bottom w:val="none" w:sz="0" w:space="0" w:color="auto"/>
        <w:right w:val="none" w:sz="0" w:space="0" w:color="auto"/>
      </w:divBdr>
    </w:div>
    <w:div w:id="531697624">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51309691">
      <w:bodyDiv w:val="1"/>
      <w:marLeft w:val="0"/>
      <w:marRight w:val="0"/>
      <w:marTop w:val="0"/>
      <w:marBottom w:val="0"/>
      <w:divBdr>
        <w:top w:val="none" w:sz="0" w:space="0" w:color="auto"/>
        <w:left w:val="none" w:sz="0" w:space="0" w:color="auto"/>
        <w:bottom w:val="none" w:sz="0" w:space="0" w:color="auto"/>
        <w:right w:val="none" w:sz="0" w:space="0" w:color="auto"/>
      </w:divBdr>
    </w:div>
    <w:div w:id="564797303">
      <w:bodyDiv w:val="1"/>
      <w:marLeft w:val="0"/>
      <w:marRight w:val="0"/>
      <w:marTop w:val="0"/>
      <w:marBottom w:val="0"/>
      <w:divBdr>
        <w:top w:val="none" w:sz="0" w:space="0" w:color="auto"/>
        <w:left w:val="none" w:sz="0" w:space="0" w:color="auto"/>
        <w:bottom w:val="none" w:sz="0" w:space="0" w:color="auto"/>
        <w:right w:val="none" w:sz="0" w:space="0" w:color="auto"/>
      </w:divBdr>
    </w:div>
    <w:div w:id="565723889">
      <w:bodyDiv w:val="1"/>
      <w:marLeft w:val="0"/>
      <w:marRight w:val="0"/>
      <w:marTop w:val="0"/>
      <w:marBottom w:val="0"/>
      <w:divBdr>
        <w:top w:val="none" w:sz="0" w:space="0" w:color="auto"/>
        <w:left w:val="none" w:sz="0" w:space="0" w:color="auto"/>
        <w:bottom w:val="none" w:sz="0" w:space="0" w:color="auto"/>
        <w:right w:val="none" w:sz="0" w:space="0" w:color="auto"/>
      </w:divBdr>
    </w:div>
    <w:div w:id="566496765">
      <w:bodyDiv w:val="1"/>
      <w:marLeft w:val="0"/>
      <w:marRight w:val="0"/>
      <w:marTop w:val="0"/>
      <w:marBottom w:val="0"/>
      <w:divBdr>
        <w:top w:val="none" w:sz="0" w:space="0" w:color="auto"/>
        <w:left w:val="none" w:sz="0" w:space="0" w:color="auto"/>
        <w:bottom w:val="none" w:sz="0" w:space="0" w:color="auto"/>
        <w:right w:val="none" w:sz="0" w:space="0" w:color="auto"/>
      </w:divBdr>
    </w:div>
    <w:div w:id="601694165">
      <w:bodyDiv w:val="1"/>
      <w:marLeft w:val="0"/>
      <w:marRight w:val="0"/>
      <w:marTop w:val="0"/>
      <w:marBottom w:val="0"/>
      <w:divBdr>
        <w:top w:val="none" w:sz="0" w:space="0" w:color="auto"/>
        <w:left w:val="none" w:sz="0" w:space="0" w:color="auto"/>
        <w:bottom w:val="none" w:sz="0" w:space="0" w:color="auto"/>
        <w:right w:val="none" w:sz="0" w:space="0" w:color="auto"/>
      </w:divBdr>
    </w:div>
    <w:div w:id="607202238">
      <w:bodyDiv w:val="1"/>
      <w:marLeft w:val="0"/>
      <w:marRight w:val="0"/>
      <w:marTop w:val="0"/>
      <w:marBottom w:val="0"/>
      <w:divBdr>
        <w:top w:val="none" w:sz="0" w:space="0" w:color="auto"/>
        <w:left w:val="none" w:sz="0" w:space="0" w:color="auto"/>
        <w:bottom w:val="none" w:sz="0" w:space="0" w:color="auto"/>
        <w:right w:val="none" w:sz="0" w:space="0" w:color="auto"/>
      </w:divBdr>
    </w:div>
    <w:div w:id="620112694">
      <w:bodyDiv w:val="1"/>
      <w:marLeft w:val="0"/>
      <w:marRight w:val="0"/>
      <w:marTop w:val="0"/>
      <w:marBottom w:val="0"/>
      <w:divBdr>
        <w:top w:val="none" w:sz="0" w:space="0" w:color="auto"/>
        <w:left w:val="none" w:sz="0" w:space="0" w:color="auto"/>
        <w:bottom w:val="none" w:sz="0" w:space="0" w:color="auto"/>
        <w:right w:val="none" w:sz="0" w:space="0" w:color="auto"/>
      </w:divBdr>
    </w:div>
    <w:div w:id="633289983">
      <w:bodyDiv w:val="1"/>
      <w:marLeft w:val="0"/>
      <w:marRight w:val="0"/>
      <w:marTop w:val="0"/>
      <w:marBottom w:val="0"/>
      <w:divBdr>
        <w:top w:val="none" w:sz="0" w:space="0" w:color="auto"/>
        <w:left w:val="none" w:sz="0" w:space="0" w:color="auto"/>
        <w:bottom w:val="none" w:sz="0" w:space="0" w:color="auto"/>
        <w:right w:val="none" w:sz="0" w:space="0" w:color="auto"/>
      </w:divBdr>
    </w:div>
    <w:div w:id="646275927">
      <w:bodyDiv w:val="1"/>
      <w:marLeft w:val="0"/>
      <w:marRight w:val="0"/>
      <w:marTop w:val="0"/>
      <w:marBottom w:val="0"/>
      <w:divBdr>
        <w:top w:val="none" w:sz="0" w:space="0" w:color="auto"/>
        <w:left w:val="none" w:sz="0" w:space="0" w:color="auto"/>
        <w:bottom w:val="none" w:sz="0" w:space="0" w:color="auto"/>
        <w:right w:val="none" w:sz="0" w:space="0" w:color="auto"/>
      </w:divBdr>
    </w:div>
    <w:div w:id="652758167">
      <w:bodyDiv w:val="1"/>
      <w:marLeft w:val="0"/>
      <w:marRight w:val="0"/>
      <w:marTop w:val="0"/>
      <w:marBottom w:val="0"/>
      <w:divBdr>
        <w:top w:val="none" w:sz="0" w:space="0" w:color="auto"/>
        <w:left w:val="none" w:sz="0" w:space="0" w:color="auto"/>
        <w:bottom w:val="none" w:sz="0" w:space="0" w:color="auto"/>
        <w:right w:val="none" w:sz="0" w:space="0" w:color="auto"/>
      </w:divBdr>
    </w:div>
    <w:div w:id="670252280">
      <w:bodyDiv w:val="1"/>
      <w:marLeft w:val="0"/>
      <w:marRight w:val="0"/>
      <w:marTop w:val="0"/>
      <w:marBottom w:val="0"/>
      <w:divBdr>
        <w:top w:val="none" w:sz="0" w:space="0" w:color="auto"/>
        <w:left w:val="none" w:sz="0" w:space="0" w:color="auto"/>
        <w:bottom w:val="none" w:sz="0" w:space="0" w:color="auto"/>
        <w:right w:val="none" w:sz="0" w:space="0" w:color="auto"/>
      </w:divBdr>
    </w:div>
    <w:div w:id="672681643">
      <w:bodyDiv w:val="1"/>
      <w:marLeft w:val="0"/>
      <w:marRight w:val="0"/>
      <w:marTop w:val="0"/>
      <w:marBottom w:val="0"/>
      <w:divBdr>
        <w:top w:val="none" w:sz="0" w:space="0" w:color="auto"/>
        <w:left w:val="none" w:sz="0" w:space="0" w:color="auto"/>
        <w:bottom w:val="none" w:sz="0" w:space="0" w:color="auto"/>
        <w:right w:val="none" w:sz="0" w:space="0" w:color="auto"/>
      </w:divBdr>
    </w:div>
    <w:div w:id="700739849">
      <w:bodyDiv w:val="1"/>
      <w:marLeft w:val="0"/>
      <w:marRight w:val="0"/>
      <w:marTop w:val="0"/>
      <w:marBottom w:val="0"/>
      <w:divBdr>
        <w:top w:val="none" w:sz="0" w:space="0" w:color="auto"/>
        <w:left w:val="none" w:sz="0" w:space="0" w:color="auto"/>
        <w:bottom w:val="none" w:sz="0" w:space="0" w:color="auto"/>
        <w:right w:val="none" w:sz="0" w:space="0" w:color="auto"/>
      </w:divBdr>
    </w:div>
    <w:div w:id="719287968">
      <w:bodyDiv w:val="1"/>
      <w:marLeft w:val="0"/>
      <w:marRight w:val="0"/>
      <w:marTop w:val="0"/>
      <w:marBottom w:val="0"/>
      <w:divBdr>
        <w:top w:val="none" w:sz="0" w:space="0" w:color="auto"/>
        <w:left w:val="none" w:sz="0" w:space="0" w:color="auto"/>
        <w:bottom w:val="none" w:sz="0" w:space="0" w:color="auto"/>
        <w:right w:val="none" w:sz="0" w:space="0" w:color="auto"/>
      </w:divBdr>
    </w:div>
    <w:div w:id="725377909">
      <w:bodyDiv w:val="1"/>
      <w:marLeft w:val="0"/>
      <w:marRight w:val="0"/>
      <w:marTop w:val="0"/>
      <w:marBottom w:val="0"/>
      <w:divBdr>
        <w:top w:val="none" w:sz="0" w:space="0" w:color="auto"/>
        <w:left w:val="none" w:sz="0" w:space="0" w:color="auto"/>
        <w:bottom w:val="none" w:sz="0" w:space="0" w:color="auto"/>
        <w:right w:val="none" w:sz="0" w:space="0" w:color="auto"/>
      </w:divBdr>
    </w:div>
    <w:div w:id="767770760">
      <w:bodyDiv w:val="1"/>
      <w:marLeft w:val="0"/>
      <w:marRight w:val="0"/>
      <w:marTop w:val="0"/>
      <w:marBottom w:val="0"/>
      <w:divBdr>
        <w:top w:val="none" w:sz="0" w:space="0" w:color="auto"/>
        <w:left w:val="none" w:sz="0" w:space="0" w:color="auto"/>
        <w:bottom w:val="none" w:sz="0" w:space="0" w:color="auto"/>
        <w:right w:val="none" w:sz="0" w:space="0" w:color="auto"/>
      </w:divBdr>
    </w:div>
    <w:div w:id="773718984">
      <w:bodyDiv w:val="1"/>
      <w:marLeft w:val="0"/>
      <w:marRight w:val="0"/>
      <w:marTop w:val="0"/>
      <w:marBottom w:val="0"/>
      <w:divBdr>
        <w:top w:val="none" w:sz="0" w:space="0" w:color="auto"/>
        <w:left w:val="none" w:sz="0" w:space="0" w:color="auto"/>
        <w:bottom w:val="none" w:sz="0" w:space="0" w:color="auto"/>
        <w:right w:val="none" w:sz="0" w:space="0" w:color="auto"/>
      </w:divBdr>
    </w:div>
    <w:div w:id="786705550">
      <w:bodyDiv w:val="1"/>
      <w:marLeft w:val="0"/>
      <w:marRight w:val="0"/>
      <w:marTop w:val="0"/>
      <w:marBottom w:val="0"/>
      <w:divBdr>
        <w:top w:val="none" w:sz="0" w:space="0" w:color="auto"/>
        <w:left w:val="none" w:sz="0" w:space="0" w:color="auto"/>
        <w:bottom w:val="none" w:sz="0" w:space="0" w:color="auto"/>
        <w:right w:val="none" w:sz="0" w:space="0" w:color="auto"/>
      </w:divBdr>
    </w:div>
    <w:div w:id="795024391">
      <w:bodyDiv w:val="1"/>
      <w:marLeft w:val="0"/>
      <w:marRight w:val="0"/>
      <w:marTop w:val="0"/>
      <w:marBottom w:val="0"/>
      <w:divBdr>
        <w:top w:val="none" w:sz="0" w:space="0" w:color="auto"/>
        <w:left w:val="none" w:sz="0" w:space="0" w:color="auto"/>
        <w:bottom w:val="none" w:sz="0" w:space="0" w:color="auto"/>
        <w:right w:val="none" w:sz="0" w:space="0" w:color="auto"/>
      </w:divBdr>
    </w:div>
    <w:div w:id="802621499">
      <w:bodyDiv w:val="1"/>
      <w:marLeft w:val="0"/>
      <w:marRight w:val="0"/>
      <w:marTop w:val="0"/>
      <w:marBottom w:val="0"/>
      <w:divBdr>
        <w:top w:val="none" w:sz="0" w:space="0" w:color="auto"/>
        <w:left w:val="none" w:sz="0" w:space="0" w:color="auto"/>
        <w:bottom w:val="none" w:sz="0" w:space="0" w:color="auto"/>
        <w:right w:val="none" w:sz="0" w:space="0" w:color="auto"/>
      </w:divBdr>
    </w:div>
    <w:div w:id="803474467">
      <w:bodyDiv w:val="1"/>
      <w:marLeft w:val="0"/>
      <w:marRight w:val="0"/>
      <w:marTop w:val="0"/>
      <w:marBottom w:val="0"/>
      <w:divBdr>
        <w:top w:val="none" w:sz="0" w:space="0" w:color="auto"/>
        <w:left w:val="none" w:sz="0" w:space="0" w:color="auto"/>
        <w:bottom w:val="none" w:sz="0" w:space="0" w:color="auto"/>
        <w:right w:val="none" w:sz="0" w:space="0" w:color="auto"/>
      </w:divBdr>
    </w:div>
    <w:div w:id="806044087">
      <w:bodyDiv w:val="1"/>
      <w:marLeft w:val="0"/>
      <w:marRight w:val="0"/>
      <w:marTop w:val="0"/>
      <w:marBottom w:val="0"/>
      <w:divBdr>
        <w:top w:val="none" w:sz="0" w:space="0" w:color="auto"/>
        <w:left w:val="none" w:sz="0" w:space="0" w:color="auto"/>
        <w:bottom w:val="none" w:sz="0" w:space="0" w:color="auto"/>
        <w:right w:val="none" w:sz="0" w:space="0" w:color="auto"/>
      </w:divBdr>
    </w:div>
    <w:div w:id="811212529">
      <w:bodyDiv w:val="1"/>
      <w:marLeft w:val="0"/>
      <w:marRight w:val="0"/>
      <w:marTop w:val="0"/>
      <w:marBottom w:val="0"/>
      <w:divBdr>
        <w:top w:val="none" w:sz="0" w:space="0" w:color="auto"/>
        <w:left w:val="none" w:sz="0" w:space="0" w:color="auto"/>
        <w:bottom w:val="none" w:sz="0" w:space="0" w:color="auto"/>
        <w:right w:val="none" w:sz="0" w:space="0" w:color="auto"/>
      </w:divBdr>
    </w:div>
    <w:div w:id="859900171">
      <w:bodyDiv w:val="1"/>
      <w:marLeft w:val="0"/>
      <w:marRight w:val="0"/>
      <w:marTop w:val="0"/>
      <w:marBottom w:val="0"/>
      <w:divBdr>
        <w:top w:val="none" w:sz="0" w:space="0" w:color="auto"/>
        <w:left w:val="none" w:sz="0" w:space="0" w:color="auto"/>
        <w:bottom w:val="none" w:sz="0" w:space="0" w:color="auto"/>
        <w:right w:val="none" w:sz="0" w:space="0" w:color="auto"/>
      </w:divBdr>
    </w:div>
    <w:div w:id="865363641">
      <w:bodyDiv w:val="1"/>
      <w:marLeft w:val="0"/>
      <w:marRight w:val="0"/>
      <w:marTop w:val="0"/>
      <w:marBottom w:val="0"/>
      <w:divBdr>
        <w:top w:val="none" w:sz="0" w:space="0" w:color="auto"/>
        <w:left w:val="none" w:sz="0" w:space="0" w:color="auto"/>
        <w:bottom w:val="none" w:sz="0" w:space="0" w:color="auto"/>
        <w:right w:val="none" w:sz="0" w:space="0" w:color="auto"/>
      </w:divBdr>
    </w:div>
    <w:div w:id="868105458">
      <w:bodyDiv w:val="1"/>
      <w:marLeft w:val="0"/>
      <w:marRight w:val="0"/>
      <w:marTop w:val="0"/>
      <w:marBottom w:val="0"/>
      <w:divBdr>
        <w:top w:val="none" w:sz="0" w:space="0" w:color="auto"/>
        <w:left w:val="none" w:sz="0" w:space="0" w:color="auto"/>
        <w:bottom w:val="none" w:sz="0" w:space="0" w:color="auto"/>
        <w:right w:val="none" w:sz="0" w:space="0" w:color="auto"/>
      </w:divBdr>
    </w:div>
    <w:div w:id="903681114">
      <w:bodyDiv w:val="1"/>
      <w:marLeft w:val="0"/>
      <w:marRight w:val="0"/>
      <w:marTop w:val="0"/>
      <w:marBottom w:val="0"/>
      <w:divBdr>
        <w:top w:val="none" w:sz="0" w:space="0" w:color="auto"/>
        <w:left w:val="none" w:sz="0" w:space="0" w:color="auto"/>
        <w:bottom w:val="none" w:sz="0" w:space="0" w:color="auto"/>
        <w:right w:val="none" w:sz="0" w:space="0" w:color="auto"/>
      </w:divBdr>
    </w:div>
    <w:div w:id="906304683">
      <w:bodyDiv w:val="1"/>
      <w:marLeft w:val="0"/>
      <w:marRight w:val="0"/>
      <w:marTop w:val="0"/>
      <w:marBottom w:val="0"/>
      <w:divBdr>
        <w:top w:val="none" w:sz="0" w:space="0" w:color="auto"/>
        <w:left w:val="none" w:sz="0" w:space="0" w:color="auto"/>
        <w:bottom w:val="none" w:sz="0" w:space="0" w:color="auto"/>
        <w:right w:val="none" w:sz="0" w:space="0" w:color="auto"/>
      </w:divBdr>
    </w:div>
    <w:div w:id="923689203">
      <w:bodyDiv w:val="1"/>
      <w:marLeft w:val="0"/>
      <w:marRight w:val="0"/>
      <w:marTop w:val="0"/>
      <w:marBottom w:val="0"/>
      <w:divBdr>
        <w:top w:val="none" w:sz="0" w:space="0" w:color="auto"/>
        <w:left w:val="none" w:sz="0" w:space="0" w:color="auto"/>
        <w:bottom w:val="none" w:sz="0" w:space="0" w:color="auto"/>
        <w:right w:val="none" w:sz="0" w:space="0" w:color="auto"/>
      </w:divBdr>
    </w:div>
    <w:div w:id="923955451">
      <w:bodyDiv w:val="1"/>
      <w:marLeft w:val="0"/>
      <w:marRight w:val="0"/>
      <w:marTop w:val="0"/>
      <w:marBottom w:val="0"/>
      <w:divBdr>
        <w:top w:val="none" w:sz="0" w:space="0" w:color="auto"/>
        <w:left w:val="none" w:sz="0" w:space="0" w:color="auto"/>
        <w:bottom w:val="none" w:sz="0" w:space="0" w:color="auto"/>
        <w:right w:val="none" w:sz="0" w:space="0" w:color="auto"/>
      </w:divBdr>
    </w:div>
    <w:div w:id="947666786">
      <w:bodyDiv w:val="1"/>
      <w:marLeft w:val="0"/>
      <w:marRight w:val="0"/>
      <w:marTop w:val="0"/>
      <w:marBottom w:val="0"/>
      <w:divBdr>
        <w:top w:val="none" w:sz="0" w:space="0" w:color="auto"/>
        <w:left w:val="none" w:sz="0" w:space="0" w:color="auto"/>
        <w:bottom w:val="none" w:sz="0" w:space="0" w:color="auto"/>
        <w:right w:val="none" w:sz="0" w:space="0" w:color="auto"/>
      </w:divBdr>
    </w:div>
    <w:div w:id="952202325">
      <w:bodyDiv w:val="1"/>
      <w:marLeft w:val="0"/>
      <w:marRight w:val="0"/>
      <w:marTop w:val="0"/>
      <w:marBottom w:val="0"/>
      <w:divBdr>
        <w:top w:val="none" w:sz="0" w:space="0" w:color="auto"/>
        <w:left w:val="none" w:sz="0" w:space="0" w:color="auto"/>
        <w:bottom w:val="none" w:sz="0" w:space="0" w:color="auto"/>
        <w:right w:val="none" w:sz="0" w:space="0" w:color="auto"/>
      </w:divBdr>
    </w:div>
    <w:div w:id="961233005">
      <w:bodyDiv w:val="1"/>
      <w:marLeft w:val="0"/>
      <w:marRight w:val="0"/>
      <w:marTop w:val="0"/>
      <w:marBottom w:val="0"/>
      <w:divBdr>
        <w:top w:val="none" w:sz="0" w:space="0" w:color="auto"/>
        <w:left w:val="none" w:sz="0" w:space="0" w:color="auto"/>
        <w:bottom w:val="none" w:sz="0" w:space="0" w:color="auto"/>
        <w:right w:val="none" w:sz="0" w:space="0" w:color="auto"/>
      </w:divBdr>
    </w:div>
    <w:div w:id="981546682">
      <w:bodyDiv w:val="1"/>
      <w:marLeft w:val="0"/>
      <w:marRight w:val="0"/>
      <w:marTop w:val="0"/>
      <w:marBottom w:val="0"/>
      <w:divBdr>
        <w:top w:val="none" w:sz="0" w:space="0" w:color="auto"/>
        <w:left w:val="none" w:sz="0" w:space="0" w:color="auto"/>
        <w:bottom w:val="none" w:sz="0" w:space="0" w:color="auto"/>
        <w:right w:val="none" w:sz="0" w:space="0" w:color="auto"/>
      </w:divBdr>
    </w:div>
    <w:div w:id="986082020">
      <w:bodyDiv w:val="1"/>
      <w:marLeft w:val="0"/>
      <w:marRight w:val="0"/>
      <w:marTop w:val="0"/>
      <w:marBottom w:val="0"/>
      <w:divBdr>
        <w:top w:val="none" w:sz="0" w:space="0" w:color="auto"/>
        <w:left w:val="none" w:sz="0" w:space="0" w:color="auto"/>
        <w:bottom w:val="none" w:sz="0" w:space="0" w:color="auto"/>
        <w:right w:val="none" w:sz="0" w:space="0" w:color="auto"/>
      </w:divBdr>
    </w:div>
    <w:div w:id="1002515005">
      <w:bodyDiv w:val="1"/>
      <w:marLeft w:val="0"/>
      <w:marRight w:val="0"/>
      <w:marTop w:val="0"/>
      <w:marBottom w:val="0"/>
      <w:divBdr>
        <w:top w:val="none" w:sz="0" w:space="0" w:color="auto"/>
        <w:left w:val="none" w:sz="0" w:space="0" w:color="auto"/>
        <w:bottom w:val="none" w:sz="0" w:space="0" w:color="auto"/>
        <w:right w:val="none" w:sz="0" w:space="0" w:color="auto"/>
      </w:divBdr>
    </w:div>
    <w:div w:id="1006977429">
      <w:bodyDiv w:val="1"/>
      <w:marLeft w:val="0"/>
      <w:marRight w:val="0"/>
      <w:marTop w:val="0"/>
      <w:marBottom w:val="0"/>
      <w:divBdr>
        <w:top w:val="none" w:sz="0" w:space="0" w:color="auto"/>
        <w:left w:val="none" w:sz="0" w:space="0" w:color="auto"/>
        <w:bottom w:val="none" w:sz="0" w:space="0" w:color="auto"/>
        <w:right w:val="none" w:sz="0" w:space="0" w:color="auto"/>
      </w:divBdr>
    </w:div>
    <w:div w:id="1010986906">
      <w:bodyDiv w:val="1"/>
      <w:marLeft w:val="0"/>
      <w:marRight w:val="0"/>
      <w:marTop w:val="0"/>
      <w:marBottom w:val="0"/>
      <w:divBdr>
        <w:top w:val="none" w:sz="0" w:space="0" w:color="auto"/>
        <w:left w:val="none" w:sz="0" w:space="0" w:color="auto"/>
        <w:bottom w:val="none" w:sz="0" w:space="0" w:color="auto"/>
        <w:right w:val="none" w:sz="0" w:space="0" w:color="auto"/>
      </w:divBdr>
    </w:div>
    <w:div w:id="1017542066">
      <w:bodyDiv w:val="1"/>
      <w:marLeft w:val="0"/>
      <w:marRight w:val="0"/>
      <w:marTop w:val="0"/>
      <w:marBottom w:val="0"/>
      <w:divBdr>
        <w:top w:val="none" w:sz="0" w:space="0" w:color="auto"/>
        <w:left w:val="none" w:sz="0" w:space="0" w:color="auto"/>
        <w:bottom w:val="none" w:sz="0" w:space="0" w:color="auto"/>
        <w:right w:val="none" w:sz="0" w:space="0" w:color="auto"/>
      </w:divBdr>
    </w:div>
    <w:div w:id="1037505734">
      <w:bodyDiv w:val="1"/>
      <w:marLeft w:val="0"/>
      <w:marRight w:val="0"/>
      <w:marTop w:val="0"/>
      <w:marBottom w:val="0"/>
      <w:divBdr>
        <w:top w:val="none" w:sz="0" w:space="0" w:color="auto"/>
        <w:left w:val="none" w:sz="0" w:space="0" w:color="auto"/>
        <w:bottom w:val="none" w:sz="0" w:space="0" w:color="auto"/>
        <w:right w:val="none" w:sz="0" w:space="0" w:color="auto"/>
      </w:divBdr>
    </w:div>
    <w:div w:id="1073354547">
      <w:bodyDiv w:val="1"/>
      <w:marLeft w:val="0"/>
      <w:marRight w:val="0"/>
      <w:marTop w:val="0"/>
      <w:marBottom w:val="0"/>
      <w:divBdr>
        <w:top w:val="none" w:sz="0" w:space="0" w:color="auto"/>
        <w:left w:val="none" w:sz="0" w:space="0" w:color="auto"/>
        <w:bottom w:val="none" w:sz="0" w:space="0" w:color="auto"/>
        <w:right w:val="none" w:sz="0" w:space="0" w:color="auto"/>
      </w:divBdr>
    </w:div>
    <w:div w:id="1077508940">
      <w:bodyDiv w:val="1"/>
      <w:marLeft w:val="0"/>
      <w:marRight w:val="0"/>
      <w:marTop w:val="0"/>
      <w:marBottom w:val="0"/>
      <w:divBdr>
        <w:top w:val="none" w:sz="0" w:space="0" w:color="auto"/>
        <w:left w:val="none" w:sz="0" w:space="0" w:color="auto"/>
        <w:bottom w:val="none" w:sz="0" w:space="0" w:color="auto"/>
        <w:right w:val="none" w:sz="0" w:space="0" w:color="auto"/>
      </w:divBdr>
    </w:div>
    <w:div w:id="1085109339">
      <w:bodyDiv w:val="1"/>
      <w:marLeft w:val="0"/>
      <w:marRight w:val="0"/>
      <w:marTop w:val="0"/>
      <w:marBottom w:val="0"/>
      <w:divBdr>
        <w:top w:val="none" w:sz="0" w:space="0" w:color="auto"/>
        <w:left w:val="none" w:sz="0" w:space="0" w:color="auto"/>
        <w:bottom w:val="none" w:sz="0" w:space="0" w:color="auto"/>
        <w:right w:val="none" w:sz="0" w:space="0" w:color="auto"/>
      </w:divBdr>
    </w:div>
    <w:div w:id="1104691758">
      <w:bodyDiv w:val="1"/>
      <w:marLeft w:val="0"/>
      <w:marRight w:val="0"/>
      <w:marTop w:val="0"/>
      <w:marBottom w:val="0"/>
      <w:divBdr>
        <w:top w:val="none" w:sz="0" w:space="0" w:color="auto"/>
        <w:left w:val="none" w:sz="0" w:space="0" w:color="auto"/>
        <w:bottom w:val="none" w:sz="0" w:space="0" w:color="auto"/>
        <w:right w:val="none" w:sz="0" w:space="0" w:color="auto"/>
      </w:divBdr>
    </w:div>
    <w:div w:id="1134905186">
      <w:bodyDiv w:val="1"/>
      <w:marLeft w:val="0"/>
      <w:marRight w:val="0"/>
      <w:marTop w:val="0"/>
      <w:marBottom w:val="0"/>
      <w:divBdr>
        <w:top w:val="none" w:sz="0" w:space="0" w:color="auto"/>
        <w:left w:val="none" w:sz="0" w:space="0" w:color="auto"/>
        <w:bottom w:val="none" w:sz="0" w:space="0" w:color="auto"/>
        <w:right w:val="none" w:sz="0" w:space="0" w:color="auto"/>
      </w:divBdr>
    </w:div>
    <w:div w:id="1143810227">
      <w:bodyDiv w:val="1"/>
      <w:marLeft w:val="0"/>
      <w:marRight w:val="0"/>
      <w:marTop w:val="0"/>
      <w:marBottom w:val="0"/>
      <w:divBdr>
        <w:top w:val="none" w:sz="0" w:space="0" w:color="auto"/>
        <w:left w:val="none" w:sz="0" w:space="0" w:color="auto"/>
        <w:bottom w:val="none" w:sz="0" w:space="0" w:color="auto"/>
        <w:right w:val="none" w:sz="0" w:space="0" w:color="auto"/>
      </w:divBdr>
    </w:div>
    <w:div w:id="1148865756">
      <w:bodyDiv w:val="1"/>
      <w:marLeft w:val="0"/>
      <w:marRight w:val="0"/>
      <w:marTop w:val="0"/>
      <w:marBottom w:val="0"/>
      <w:divBdr>
        <w:top w:val="none" w:sz="0" w:space="0" w:color="auto"/>
        <w:left w:val="none" w:sz="0" w:space="0" w:color="auto"/>
        <w:bottom w:val="none" w:sz="0" w:space="0" w:color="auto"/>
        <w:right w:val="none" w:sz="0" w:space="0" w:color="auto"/>
      </w:divBdr>
    </w:div>
    <w:div w:id="1157955864">
      <w:bodyDiv w:val="1"/>
      <w:marLeft w:val="0"/>
      <w:marRight w:val="0"/>
      <w:marTop w:val="0"/>
      <w:marBottom w:val="0"/>
      <w:divBdr>
        <w:top w:val="none" w:sz="0" w:space="0" w:color="auto"/>
        <w:left w:val="none" w:sz="0" w:space="0" w:color="auto"/>
        <w:bottom w:val="none" w:sz="0" w:space="0" w:color="auto"/>
        <w:right w:val="none" w:sz="0" w:space="0" w:color="auto"/>
      </w:divBdr>
    </w:div>
    <w:div w:id="1170098055">
      <w:bodyDiv w:val="1"/>
      <w:marLeft w:val="0"/>
      <w:marRight w:val="0"/>
      <w:marTop w:val="0"/>
      <w:marBottom w:val="0"/>
      <w:divBdr>
        <w:top w:val="none" w:sz="0" w:space="0" w:color="auto"/>
        <w:left w:val="none" w:sz="0" w:space="0" w:color="auto"/>
        <w:bottom w:val="none" w:sz="0" w:space="0" w:color="auto"/>
        <w:right w:val="none" w:sz="0" w:space="0" w:color="auto"/>
      </w:divBdr>
    </w:div>
    <w:div w:id="1192257912">
      <w:bodyDiv w:val="1"/>
      <w:marLeft w:val="0"/>
      <w:marRight w:val="0"/>
      <w:marTop w:val="0"/>
      <w:marBottom w:val="0"/>
      <w:divBdr>
        <w:top w:val="none" w:sz="0" w:space="0" w:color="auto"/>
        <w:left w:val="none" w:sz="0" w:space="0" w:color="auto"/>
        <w:bottom w:val="none" w:sz="0" w:space="0" w:color="auto"/>
        <w:right w:val="none" w:sz="0" w:space="0" w:color="auto"/>
      </w:divBdr>
    </w:div>
    <w:div w:id="1196965451">
      <w:bodyDiv w:val="1"/>
      <w:marLeft w:val="0"/>
      <w:marRight w:val="0"/>
      <w:marTop w:val="0"/>
      <w:marBottom w:val="0"/>
      <w:divBdr>
        <w:top w:val="none" w:sz="0" w:space="0" w:color="auto"/>
        <w:left w:val="none" w:sz="0" w:space="0" w:color="auto"/>
        <w:bottom w:val="none" w:sz="0" w:space="0" w:color="auto"/>
        <w:right w:val="none" w:sz="0" w:space="0" w:color="auto"/>
      </w:divBdr>
    </w:div>
    <w:div w:id="1214846658">
      <w:bodyDiv w:val="1"/>
      <w:marLeft w:val="0"/>
      <w:marRight w:val="0"/>
      <w:marTop w:val="0"/>
      <w:marBottom w:val="0"/>
      <w:divBdr>
        <w:top w:val="none" w:sz="0" w:space="0" w:color="auto"/>
        <w:left w:val="none" w:sz="0" w:space="0" w:color="auto"/>
        <w:bottom w:val="none" w:sz="0" w:space="0" w:color="auto"/>
        <w:right w:val="none" w:sz="0" w:space="0" w:color="auto"/>
      </w:divBdr>
    </w:div>
    <w:div w:id="1221819666">
      <w:bodyDiv w:val="1"/>
      <w:marLeft w:val="0"/>
      <w:marRight w:val="0"/>
      <w:marTop w:val="0"/>
      <w:marBottom w:val="0"/>
      <w:divBdr>
        <w:top w:val="none" w:sz="0" w:space="0" w:color="auto"/>
        <w:left w:val="none" w:sz="0" w:space="0" w:color="auto"/>
        <w:bottom w:val="none" w:sz="0" w:space="0" w:color="auto"/>
        <w:right w:val="none" w:sz="0" w:space="0" w:color="auto"/>
      </w:divBdr>
    </w:div>
    <w:div w:id="1285188786">
      <w:bodyDiv w:val="1"/>
      <w:marLeft w:val="0"/>
      <w:marRight w:val="0"/>
      <w:marTop w:val="0"/>
      <w:marBottom w:val="0"/>
      <w:divBdr>
        <w:top w:val="none" w:sz="0" w:space="0" w:color="auto"/>
        <w:left w:val="none" w:sz="0" w:space="0" w:color="auto"/>
        <w:bottom w:val="none" w:sz="0" w:space="0" w:color="auto"/>
        <w:right w:val="none" w:sz="0" w:space="0" w:color="auto"/>
      </w:divBdr>
    </w:div>
    <w:div w:id="1304390116">
      <w:bodyDiv w:val="1"/>
      <w:marLeft w:val="0"/>
      <w:marRight w:val="0"/>
      <w:marTop w:val="0"/>
      <w:marBottom w:val="0"/>
      <w:divBdr>
        <w:top w:val="none" w:sz="0" w:space="0" w:color="auto"/>
        <w:left w:val="none" w:sz="0" w:space="0" w:color="auto"/>
        <w:bottom w:val="none" w:sz="0" w:space="0" w:color="auto"/>
        <w:right w:val="none" w:sz="0" w:space="0" w:color="auto"/>
      </w:divBdr>
      <w:divsChild>
        <w:div w:id="1310207672">
          <w:marLeft w:val="0"/>
          <w:marRight w:val="0"/>
          <w:marTop w:val="0"/>
          <w:marBottom w:val="0"/>
          <w:divBdr>
            <w:top w:val="none" w:sz="0" w:space="0" w:color="auto"/>
            <w:left w:val="none" w:sz="0" w:space="0" w:color="auto"/>
            <w:bottom w:val="none" w:sz="0" w:space="0" w:color="auto"/>
            <w:right w:val="none" w:sz="0" w:space="0" w:color="auto"/>
          </w:divBdr>
          <w:divsChild>
            <w:div w:id="948468001">
              <w:marLeft w:val="0"/>
              <w:marRight w:val="0"/>
              <w:marTop w:val="0"/>
              <w:marBottom w:val="0"/>
              <w:divBdr>
                <w:top w:val="none" w:sz="0" w:space="0" w:color="auto"/>
                <w:left w:val="none" w:sz="0" w:space="0" w:color="auto"/>
                <w:bottom w:val="none" w:sz="0" w:space="0" w:color="auto"/>
                <w:right w:val="none" w:sz="0" w:space="0" w:color="auto"/>
              </w:divBdr>
              <w:divsChild>
                <w:div w:id="495195863">
                  <w:marLeft w:val="0"/>
                  <w:marRight w:val="0"/>
                  <w:marTop w:val="0"/>
                  <w:marBottom w:val="0"/>
                  <w:divBdr>
                    <w:top w:val="none" w:sz="0" w:space="0" w:color="auto"/>
                    <w:left w:val="none" w:sz="0" w:space="0" w:color="auto"/>
                    <w:bottom w:val="none" w:sz="0" w:space="0" w:color="auto"/>
                    <w:right w:val="none" w:sz="0" w:space="0" w:color="auto"/>
                  </w:divBdr>
                </w:div>
              </w:divsChild>
            </w:div>
            <w:div w:id="1210462243">
              <w:marLeft w:val="0"/>
              <w:marRight w:val="0"/>
              <w:marTop w:val="0"/>
              <w:marBottom w:val="0"/>
              <w:divBdr>
                <w:top w:val="none" w:sz="0" w:space="0" w:color="auto"/>
                <w:left w:val="none" w:sz="0" w:space="0" w:color="auto"/>
                <w:bottom w:val="none" w:sz="0" w:space="0" w:color="auto"/>
                <w:right w:val="none" w:sz="0" w:space="0" w:color="auto"/>
              </w:divBdr>
              <w:divsChild>
                <w:div w:id="9173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5035">
      <w:bodyDiv w:val="1"/>
      <w:marLeft w:val="0"/>
      <w:marRight w:val="0"/>
      <w:marTop w:val="0"/>
      <w:marBottom w:val="0"/>
      <w:divBdr>
        <w:top w:val="none" w:sz="0" w:space="0" w:color="auto"/>
        <w:left w:val="none" w:sz="0" w:space="0" w:color="auto"/>
        <w:bottom w:val="none" w:sz="0" w:space="0" w:color="auto"/>
        <w:right w:val="none" w:sz="0" w:space="0" w:color="auto"/>
      </w:divBdr>
    </w:div>
    <w:div w:id="1337272243">
      <w:bodyDiv w:val="1"/>
      <w:marLeft w:val="0"/>
      <w:marRight w:val="0"/>
      <w:marTop w:val="0"/>
      <w:marBottom w:val="0"/>
      <w:divBdr>
        <w:top w:val="none" w:sz="0" w:space="0" w:color="auto"/>
        <w:left w:val="none" w:sz="0" w:space="0" w:color="auto"/>
        <w:bottom w:val="none" w:sz="0" w:space="0" w:color="auto"/>
        <w:right w:val="none" w:sz="0" w:space="0" w:color="auto"/>
      </w:divBdr>
    </w:div>
    <w:div w:id="1344699847">
      <w:bodyDiv w:val="1"/>
      <w:marLeft w:val="0"/>
      <w:marRight w:val="0"/>
      <w:marTop w:val="0"/>
      <w:marBottom w:val="0"/>
      <w:divBdr>
        <w:top w:val="none" w:sz="0" w:space="0" w:color="auto"/>
        <w:left w:val="none" w:sz="0" w:space="0" w:color="auto"/>
        <w:bottom w:val="none" w:sz="0" w:space="0" w:color="auto"/>
        <w:right w:val="none" w:sz="0" w:space="0" w:color="auto"/>
      </w:divBdr>
    </w:div>
    <w:div w:id="1350256677">
      <w:bodyDiv w:val="1"/>
      <w:marLeft w:val="0"/>
      <w:marRight w:val="0"/>
      <w:marTop w:val="0"/>
      <w:marBottom w:val="0"/>
      <w:divBdr>
        <w:top w:val="none" w:sz="0" w:space="0" w:color="auto"/>
        <w:left w:val="none" w:sz="0" w:space="0" w:color="auto"/>
        <w:bottom w:val="none" w:sz="0" w:space="0" w:color="auto"/>
        <w:right w:val="none" w:sz="0" w:space="0" w:color="auto"/>
      </w:divBdr>
    </w:div>
    <w:div w:id="1368799515">
      <w:bodyDiv w:val="1"/>
      <w:marLeft w:val="0"/>
      <w:marRight w:val="0"/>
      <w:marTop w:val="0"/>
      <w:marBottom w:val="0"/>
      <w:divBdr>
        <w:top w:val="none" w:sz="0" w:space="0" w:color="auto"/>
        <w:left w:val="none" w:sz="0" w:space="0" w:color="auto"/>
        <w:bottom w:val="none" w:sz="0" w:space="0" w:color="auto"/>
        <w:right w:val="none" w:sz="0" w:space="0" w:color="auto"/>
      </w:divBdr>
    </w:div>
    <w:div w:id="1391034229">
      <w:bodyDiv w:val="1"/>
      <w:marLeft w:val="0"/>
      <w:marRight w:val="0"/>
      <w:marTop w:val="0"/>
      <w:marBottom w:val="0"/>
      <w:divBdr>
        <w:top w:val="none" w:sz="0" w:space="0" w:color="auto"/>
        <w:left w:val="none" w:sz="0" w:space="0" w:color="auto"/>
        <w:bottom w:val="none" w:sz="0" w:space="0" w:color="auto"/>
        <w:right w:val="none" w:sz="0" w:space="0" w:color="auto"/>
      </w:divBdr>
    </w:div>
    <w:div w:id="1405646078">
      <w:bodyDiv w:val="1"/>
      <w:marLeft w:val="0"/>
      <w:marRight w:val="0"/>
      <w:marTop w:val="0"/>
      <w:marBottom w:val="0"/>
      <w:divBdr>
        <w:top w:val="none" w:sz="0" w:space="0" w:color="auto"/>
        <w:left w:val="none" w:sz="0" w:space="0" w:color="auto"/>
        <w:bottom w:val="none" w:sz="0" w:space="0" w:color="auto"/>
        <w:right w:val="none" w:sz="0" w:space="0" w:color="auto"/>
      </w:divBdr>
    </w:div>
    <w:div w:id="1425564452">
      <w:bodyDiv w:val="1"/>
      <w:marLeft w:val="0"/>
      <w:marRight w:val="0"/>
      <w:marTop w:val="0"/>
      <w:marBottom w:val="0"/>
      <w:divBdr>
        <w:top w:val="none" w:sz="0" w:space="0" w:color="auto"/>
        <w:left w:val="none" w:sz="0" w:space="0" w:color="auto"/>
        <w:bottom w:val="none" w:sz="0" w:space="0" w:color="auto"/>
        <w:right w:val="none" w:sz="0" w:space="0" w:color="auto"/>
      </w:divBdr>
    </w:div>
    <w:div w:id="1440291491">
      <w:bodyDiv w:val="1"/>
      <w:marLeft w:val="0"/>
      <w:marRight w:val="0"/>
      <w:marTop w:val="0"/>
      <w:marBottom w:val="0"/>
      <w:divBdr>
        <w:top w:val="none" w:sz="0" w:space="0" w:color="auto"/>
        <w:left w:val="none" w:sz="0" w:space="0" w:color="auto"/>
        <w:bottom w:val="none" w:sz="0" w:space="0" w:color="auto"/>
        <w:right w:val="none" w:sz="0" w:space="0" w:color="auto"/>
      </w:divBdr>
    </w:div>
    <w:div w:id="1457408465">
      <w:bodyDiv w:val="1"/>
      <w:marLeft w:val="0"/>
      <w:marRight w:val="0"/>
      <w:marTop w:val="0"/>
      <w:marBottom w:val="0"/>
      <w:divBdr>
        <w:top w:val="none" w:sz="0" w:space="0" w:color="auto"/>
        <w:left w:val="none" w:sz="0" w:space="0" w:color="auto"/>
        <w:bottom w:val="none" w:sz="0" w:space="0" w:color="auto"/>
        <w:right w:val="none" w:sz="0" w:space="0" w:color="auto"/>
      </w:divBdr>
    </w:div>
    <w:div w:id="1459683388">
      <w:bodyDiv w:val="1"/>
      <w:marLeft w:val="0"/>
      <w:marRight w:val="0"/>
      <w:marTop w:val="0"/>
      <w:marBottom w:val="0"/>
      <w:divBdr>
        <w:top w:val="none" w:sz="0" w:space="0" w:color="auto"/>
        <w:left w:val="none" w:sz="0" w:space="0" w:color="auto"/>
        <w:bottom w:val="none" w:sz="0" w:space="0" w:color="auto"/>
        <w:right w:val="none" w:sz="0" w:space="0" w:color="auto"/>
      </w:divBdr>
    </w:div>
    <w:div w:id="1461461004">
      <w:bodyDiv w:val="1"/>
      <w:marLeft w:val="0"/>
      <w:marRight w:val="0"/>
      <w:marTop w:val="0"/>
      <w:marBottom w:val="0"/>
      <w:divBdr>
        <w:top w:val="none" w:sz="0" w:space="0" w:color="auto"/>
        <w:left w:val="none" w:sz="0" w:space="0" w:color="auto"/>
        <w:bottom w:val="none" w:sz="0" w:space="0" w:color="auto"/>
        <w:right w:val="none" w:sz="0" w:space="0" w:color="auto"/>
      </w:divBdr>
    </w:div>
    <w:div w:id="1470130248">
      <w:bodyDiv w:val="1"/>
      <w:marLeft w:val="0"/>
      <w:marRight w:val="0"/>
      <w:marTop w:val="0"/>
      <w:marBottom w:val="0"/>
      <w:divBdr>
        <w:top w:val="none" w:sz="0" w:space="0" w:color="auto"/>
        <w:left w:val="none" w:sz="0" w:space="0" w:color="auto"/>
        <w:bottom w:val="none" w:sz="0" w:space="0" w:color="auto"/>
        <w:right w:val="none" w:sz="0" w:space="0" w:color="auto"/>
      </w:divBdr>
    </w:div>
    <w:div w:id="1475484023">
      <w:bodyDiv w:val="1"/>
      <w:marLeft w:val="0"/>
      <w:marRight w:val="0"/>
      <w:marTop w:val="0"/>
      <w:marBottom w:val="0"/>
      <w:divBdr>
        <w:top w:val="none" w:sz="0" w:space="0" w:color="auto"/>
        <w:left w:val="none" w:sz="0" w:space="0" w:color="auto"/>
        <w:bottom w:val="none" w:sz="0" w:space="0" w:color="auto"/>
        <w:right w:val="none" w:sz="0" w:space="0" w:color="auto"/>
      </w:divBdr>
    </w:div>
    <w:div w:id="1498307225">
      <w:bodyDiv w:val="1"/>
      <w:marLeft w:val="0"/>
      <w:marRight w:val="0"/>
      <w:marTop w:val="0"/>
      <w:marBottom w:val="0"/>
      <w:divBdr>
        <w:top w:val="none" w:sz="0" w:space="0" w:color="auto"/>
        <w:left w:val="none" w:sz="0" w:space="0" w:color="auto"/>
        <w:bottom w:val="none" w:sz="0" w:space="0" w:color="auto"/>
        <w:right w:val="none" w:sz="0" w:space="0" w:color="auto"/>
      </w:divBdr>
    </w:div>
    <w:div w:id="1500081036">
      <w:bodyDiv w:val="1"/>
      <w:marLeft w:val="0"/>
      <w:marRight w:val="0"/>
      <w:marTop w:val="0"/>
      <w:marBottom w:val="0"/>
      <w:divBdr>
        <w:top w:val="none" w:sz="0" w:space="0" w:color="auto"/>
        <w:left w:val="none" w:sz="0" w:space="0" w:color="auto"/>
        <w:bottom w:val="none" w:sz="0" w:space="0" w:color="auto"/>
        <w:right w:val="none" w:sz="0" w:space="0" w:color="auto"/>
      </w:divBdr>
    </w:div>
    <w:div w:id="1502965541">
      <w:bodyDiv w:val="1"/>
      <w:marLeft w:val="0"/>
      <w:marRight w:val="0"/>
      <w:marTop w:val="0"/>
      <w:marBottom w:val="0"/>
      <w:divBdr>
        <w:top w:val="none" w:sz="0" w:space="0" w:color="auto"/>
        <w:left w:val="none" w:sz="0" w:space="0" w:color="auto"/>
        <w:bottom w:val="none" w:sz="0" w:space="0" w:color="auto"/>
        <w:right w:val="none" w:sz="0" w:space="0" w:color="auto"/>
      </w:divBdr>
    </w:div>
    <w:div w:id="1504009154">
      <w:bodyDiv w:val="1"/>
      <w:marLeft w:val="0"/>
      <w:marRight w:val="0"/>
      <w:marTop w:val="0"/>
      <w:marBottom w:val="0"/>
      <w:divBdr>
        <w:top w:val="none" w:sz="0" w:space="0" w:color="auto"/>
        <w:left w:val="none" w:sz="0" w:space="0" w:color="auto"/>
        <w:bottom w:val="none" w:sz="0" w:space="0" w:color="auto"/>
        <w:right w:val="none" w:sz="0" w:space="0" w:color="auto"/>
      </w:divBdr>
    </w:div>
    <w:div w:id="1540239304">
      <w:bodyDiv w:val="1"/>
      <w:marLeft w:val="0"/>
      <w:marRight w:val="0"/>
      <w:marTop w:val="0"/>
      <w:marBottom w:val="0"/>
      <w:divBdr>
        <w:top w:val="none" w:sz="0" w:space="0" w:color="auto"/>
        <w:left w:val="none" w:sz="0" w:space="0" w:color="auto"/>
        <w:bottom w:val="none" w:sz="0" w:space="0" w:color="auto"/>
        <w:right w:val="none" w:sz="0" w:space="0" w:color="auto"/>
      </w:divBdr>
    </w:div>
    <w:div w:id="1541045115">
      <w:bodyDiv w:val="1"/>
      <w:marLeft w:val="0"/>
      <w:marRight w:val="0"/>
      <w:marTop w:val="0"/>
      <w:marBottom w:val="0"/>
      <w:divBdr>
        <w:top w:val="none" w:sz="0" w:space="0" w:color="auto"/>
        <w:left w:val="none" w:sz="0" w:space="0" w:color="auto"/>
        <w:bottom w:val="none" w:sz="0" w:space="0" w:color="auto"/>
        <w:right w:val="none" w:sz="0" w:space="0" w:color="auto"/>
      </w:divBdr>
    </w:div>
    <w:div w:id="1546723198">
      <w:bodyDiv w:val="1"/>
      <w:marLeft w:val="0"/>
      <w:marRight w:val="0"/>
      <w:marTop w:val="0"/>
      <w:marBottom w:val="0"/>
      <w:divBdr>
        <w:top w:val="none" w:sz="0" w:space="0" w:color="auto"/>
        <w:left w:val="none" w:sz="0" w:space="0" w:color="auto"/>
        <w:bottom w:val="none" w:sz="0" w:space="0" w:color="auto"/>
        <w:right w:val="none" w:sz="0" w:space="0" w:color="auto"/>
      </w:divBdr>
    </w:div>
    <w:div w:id="1558277012">
      <w:bodyDiv w:val="1"/>
      <w:marLeft w:val="0"/>
      <w:marRight w:val="0"/>
      <w:marTop w:val="0"/>
      <w:marBottom w:val="0"/>
      <w:divBdr>
        <w:top w:val="none" w:sz="0" w:space="0" w:color="auto"/>
        <w:left w:val="none" w:sz="0" w:space="0" w:color="auto"/>
        <w:bottom w:val="none" w:sz="0" w:space="0" w:color="auto"/>
        <w:right w:val="none" w:sz="0" w:space="0" w:color="auto"/>
      </w:divBdr>
    </w:div>
    <w:div w:id="1577282286">
      <w:bodyDiv w:val="1"/>
      <w:marLeft w:val="0"/>
      <w:marRight w:val="0"/>
      <w:marTop w:val="0"/>
      <w:marBottom w:val="0"/>
      <w:divBdr>
        <w:top w:val="none" w:sz="0" w:space="0" w:color="auto"/>
        <w:left w:val="none" w:sz="0" w:space="0" w:color="auto"/>
        <w:bottom w:val="none" w:sz="0" w:space="0" w:color="auto"/>
        <w:right w:val="none" w:sz="0" w:space="0" w:color="auto"/>
      </w:divBdr>
    </w:div>
    <w:div w:id="1589919923">
      <w:bodyDiv w:val="1"/>
      <w:marLeft w:val="0"/>
      <w:marRight w:val="0"/>
      <w:marTop w:val="0"/>
      <w:marBottom w:val="0"/>
      <w:divBdr>
        <w:top w:val="none" w:sz="0" w:space="0" w:color="auto"/>
        <w:left w:val="none" w:sz="0" w:space="0" w:color="auto"/>
        <w:bottom w:val="none" w:sz="0" w:space="0" w:color="auto"/>
        <w:right w:val="none" w:sz="0" w:space="0" w:color="auto"/>
      </w:divBdr>
    </w:div>
    <w:div w:id="1619946057">
      <w:bodyDiv w:val="1"/>
      <w:marLeft w:val="0"/>
      <w:marRight w:val="0"/>
      <w:marTop w:val="0"/>
      <w:marBottom w:val="0"/>
      <w:divBdr>
        <w:top w:val="none" w:sz="0" w:space="0" w:color="auto"/>
        <w:left w:val="none" w:sz="0" w:space="0" w:color="auto"/>
        <w:bottom w:val="none" w:sz="0" w:space="0" w:color="auto"/>
        <w:right w:val="none" w:sz="0" w:space="0" w:color="auto"/>
      </w:divBdr>
    </w:div>
    <w:div w:id="1654136748">
      <w:bodyDiv w:val="1"/>
      <w:marLeft w:val="0"/>
      <w:marRight w:val="0"/>
      <w:marTop w:val="0"/>
      <w:marBottom w:val="0"/>
      <w:divBdr>
        <w:top w:val="none" w:sz="0" w:space="0" w:color="auto"/>
        <w:left w:val="none" w:sz="0" w:space="0" w:color="auto"/>
        <w:bottom w:val="none" w:sz="0" w:space="0" w:color="auto"/>
        <w:right w:val="none" w:sz="0" w:space="0" w:color="auto"/>
      </w:divBdr>
    </w:div>
    <w:div w:id="1656834134">
      <w:bodyDiv w:val="1"/>
      <w:marLeft w:val="0"/>
      <w:marRight w:val="0"/>
      <w:marTop w:val="0"/>
      <w:marBottom w:val="0"/>
      <w:divBdr>
        <w:top w:val="none" w:sz="0" w:space="0" w:color="auto"/>
        <w:left w:val="none" w:sz="0" w:space="0" w:color="auto"/>
        <w:bottom w:val="none" w:sz="0" w:space="0" w:color="auto"/>
        <w:right w:val="none" w:sz="0" w:space="0" w:color="auto"/>
      </w:divBdr>
    </w:div>
    <w:div w:id="1661731578">
      <w:bodyDiv w:val="1"/>
      <w:marLeft w:val="0"/>
      <w:marRight w:val="0"/>
      <w:marTop w:val="0"/>
      <w:marBottom w:val="0"/>
      <w:divBdr>
        <w:top w:val="none" w:sz="0" w:space="0" w:color="auto"/>
        <w:left w:val="none" w:sz="0" w:space="0" w:color="auto"/>
        <w:bottom w:val="none" w:sz="0" w:space="0" w:color="auto"/>
        <w:right w:val="none" w:sz="0" w:space="0" w:color="auto"/>
      </w:divBdr>
    </w:div>
    <w:div w:id="1665864498">
      <w:bodyDiv w:val="1"/>
      <w:marLeft w:val="0"/>
      <w:marRight w:val="0"/>
      <w:marTop w:val="0"/>
      <w:marBottom w:val="0"/>
      <w:divBdr>
        <w:top w:val="none" w:sz="0" w:space="0" w:color="auto"/>
        <w:left w:val="none" w:sz="0" w:space="0" w:color="auto"/>
        <w:bottom w:val="none" w:sz="0" w:space="0" w:color="auto"/>
        <w:right w:val="none" w:sz="0" w:space="0" w:color="auto"/>
      </w:divBdr>
    </w:div>
    <w:div w:id="1673291095">
      <w:bodyDiv w:val="1"/>
      <w:marLeft w:val="0"/>
      <w:marRight w:val="0"/>
      <w:marTop w:val="0"/>
      <w:marBottom w:val="0"/>
      <w:divBdr>
        <w:top w:val="none" w:sz="0" w:space="0" w:color="auto"/>
        <w:left w:val="none" w:sz="0" w:space="0" w:color="auto"/>
        <w:bottom w:val="none" w:sz="0" w:space="0" w:color="auto"/>
        <w:right w:val="none" w:sz="0" w:space="0" w:color="auto"/>
      </w:divBdr>
    </w:div>
    <w:div w:id="1699700466">
      <w:bodyDiv w:val="1"/>
      <w:marLeft w:val="0"/>
      <w:marRight w:val="0"/>
      <w:marTop w:val="0"/>
      <w:marBottom w:val="0"/>
      <w:divBdr>
        <w:top w:val="none" w:sz="0" w:space="0" w:color="auto"/>
        <w:left w:val="none" w:sz="0" w:space="0" w:color="auto"/>
        <w:bottom w:val="none" w:sz="0" w:space="0" w:color="auto"/>
        <w:right w:val="none" w:sz="0" w:space="0" w:color="auto"/>
      </w:divBdr>
    </w:div>
    <w:div w:id="1707295005">
      <w:bodyDiv w:val="1"/>
      <w:marLeft w:val="0"/>
      <w:marRight w:val="0"/>
      <w:marTop w:val="0"/>
      <w:marBottom w:val="0"/>
      <w:divBdr>
        <w:top w:val="none" w:sz="0" w:space="0" w:color="auto"/>
        <w:left w:val="none" w:sz="0" w:space="0" w:color="auto"/>
        <w:bottom w:val="none" w:sz="0" w:space="0" w:color="auto"/>
        <w:right w:val="none" w:sz="0" w:space="0" w:color="auto"/>
      </w:divBdr>
    </w:div>
    <w:div w:id="1713117647">
      <w:bodyDiv w:val="1"/>
      <w:marLeft w:val="0"/>
      <w:marRight w:val="0"/>
      <w:marTop w:val="0"/>
      <w:marBottom w:val="0"/>
      <w:divBdr>
        <w:top w:val="none" w:sz="0" w:space="0" w:color="auto"/>
        <w:left w:val="none" w:sz="0" w:space="0" w:color="auto"/>
        <w:bottom w:val="none" w:sz="0" w:space="0" w:color="auto"/>
        <w:right w:val="none" w:sz="0" w:space="0" w:color="auto"/>
      </w:divBdr>
    </w:div>
    <w:div w:id="1738169432">
      <w:bodyDiv w:val="1"/>
      <w:marLeft w:val="0"/>
      <w:marRight w:val="0"/>
      <w:marTop w:val="0"/>
      <w:marBottom w:val="0"/>
      <w:divBdr>
        <w:top w:val="none" w:sz="0" w:space="0" w:color="auto"/>
        <w:left w:val="none" w:sz="0" w:space="0" w:color="auto"/>
        <w:bottom w:val="none" w:sz="0" w:space="0" w:color="auto"/>
        <w:right w:val="none" w:sz="0" w:space="0" w:color="auto"/>
      </w:divBdr>
    </w:div>
    <w:div w:id="1761676545">
      <w:bodyDiv w:val="1"/>
      <w:marLeft w:val="0"/>
      <w:marRight w:val="0"/>
      <w:marTop w:val="0"/>
      <w:marBottom w:val="0"/>
      <w:divBdr>
        <w:top w:val="none" w:sz="0" w:space="0" w:color="auto"/>
        <w:left w:val="none" w:sz="0" w:space="0" w:color="auto"/>
        <w:bottom w:val="none" w:sz="0" w:space="0" w:color="auto"/>
        <w:right w:val="none" w:sz="0" w:space="0" w:color="auto"/>
      </w:divBdr>
    </w:div>
    <w:div w:id="1766143941">
      <w:bodyDiv w:val="1"/>
      <w:marLeft w:val="0"/>
      <w:marRight w:val="0"/>
      <w:marTop w:val="0"/>
      <w:marBottom w:val="0"/>
      <w:divBdr>
        <w:top w:val="none" w:sz="0" w:space="0" w:color="auto"/>
        <w:left w:val="none" w:sz="0" w:space="0" w:color="auto"/>
        <w:bottom w:val="none" w:sz="0" w:space="0" w:color="auto"/>
        <w:right w:val="none" w:sz="0" w:space="0" w:color="auto"/>
      </w:divBdr>
    </w:div>
    <w:div w:id="1766460263">
      <w:bodyDiv w:val="1"/>
      <w:marLeft w:val="0"/>
      <w:marRight w:val="0"/>
      <w:marTop w:val="0"/>
      <w:marBottom w:val="0"/>
      <w:divBdr>
        <w:top w:val="none" w:sz="0" w:space="0" w:color="auto"/>
        <w:left w:val="none" w:sz="0" w:space="0" w:color="auto"/>
        <w:bottom w:val="none" w:sz="0" w:space="0" w:color="auto"/>
        <w:right w:val="none" w:sz="0" w:space="0" w:color="auto"/>
      </w:divBdr>
    </w:div>
    <w:div w:id="1793208013">
      <w:bodyDiv w:val="1"/>
      <w:marLeft w:val="0"/>
      <w:marRight w:val="0"/>
      <w:marTop w:val="0"/>
      <w:marBottom w:val="0"/>
      <w:divBdr>
        <w:top w:val="none" w:sz="0" w:space="0" w:color="auto"/>
        <w:left w:val="none" w:sz="0" w:space="0" w:color="auto"/>
        <w:bottom w:val="none" w:sz="0" w:space="0" w:color="auto"/>
        <w:right w:val="none" w:sz="0" w:space="0" w:color="auto"/>
      </w:divBdr>
    </w:div>
    <w:div w:id="1799910793">
      <w:bodyDiv w:val="1"/>
      <w:marLeft w:val="0"/>
      <w:marRight w:val="0"/>
      <w:marTop w:val="0"/>
      <w:marBottom w:val="0"/>
      <w:divBdr>
        <w:top w:val="none" w:sz="0" w:space="0" w:color="auto"/>
        <w:left w:val="none" w:sz="0" w:space="0" w:color="auto"/>
        <w:bottom w:val="none" w:sz="0" w:space="0" w:color="auto"/>
        <w:right w:val="none" w:sz="0" w:space="0" w:color="auto"/>
      </w:divBdr>
    </w:div>
    <w:div w:id="1828476490">
      <w:bodyDiv w:val="1"/>
      <w:marLeft w:val="0"/>
      <w:marRight w:val="0"/>
      <w:marTop w:val="0"/>
      <w:marBottom w:val="0"/>
      <w:divBdr>
        <w:top w:val="none" w:sz="0" w:space="0" w:color="auto"/>
        <w:left w:val="none" w:sz="0" w:space="0" w:color="auto"/>
        <w:bottom w:val="none" w:sz="0" w:space="0" w:color="auto"/>
        <w:right w:val="none" w:sz="0" w:space="0" w:color="auto"/>
      </w:divBdr>
    </w:div>
    <w:div w:id="1884096481">
      <w:bodyDiv w:val="1"/>
      <w:marLeft w:val="0"/>
      <w:marRight w:val="0"/>
      <w:marTop w:val="0"/>
      <w:marBottom w:val="0"/>
      <w:divBdr>
        <w:top w:val="none" w:sz="0" w:space="0" w:color="auto"/>
        <w:left w:val="none" w:sz="0" w:space="0" w:color="auto"/>
        <w:bottom w:val="none" w:sz="0" w:space="0" w:color="auto"/>
        <w:right w:val="none" w:sz="0" w:space="0" w:color="auto"/>
      </w:divBdr>
    </w:div>
    <w:div w:id="1903178059">
      <w:bodyDiv w:val="1"/>
      <w:marLeft w:val="0"/>
      <w:marRight w:val="0"/>
      <w:marTop w:val="0"/>
      <w:marBottom w:val="0"/>
      <w:divBdr>
        <w:top w:val="none" w:sz="0" w:space="0" w:color="auto"/>
        <w:left w:val="none" w:sz="0" w:space="0" w:color="auto"/>
        <w:bottom w:val="none" w:sz="0" w:space="0" w:color="auto"/>
        <w:right w:val="none" w:sz="0" w:space="0" w:color="auto"/>
      </w:divBdr>
    </w:div>
    <w:div w:id="1903446792">
      <w:bodyDiv w:val="1"/>
      <w:marLeft w:val="0"/>
      <w:marRight w:val="0"/>
      <w:marTop w:val="0"/>
      <w:marBottom w:val="0"/>
      <w:divBdr>
        <w:top w:val="none" w:sz="0" w:space="0" w:color="auto"/>
        <w:left w:val="none" w:sz="0" w:space="0" w:color="auto"/>
        <w:bottom w:val="none" w:sz="0" w:space="0" w:color="auto"/>
        <w:right w:val="none" w:sz="0" w:space="0" w:color="auto"/>
      </w:divBdr>
    </w:div>
    <w:div w:id="1916820653">
      <w:bodyDiv w:val="1"/>
      <w:marLeft w:val="0"/>
      <w:marRight w:val="0"/>
      <w:marTop w:val="0"/>
      <w:marBottom w:val="0"/>
      <w:divBdr>
        <w:top w:val="none" w:sz="0" w:space="0" w:color="auto"/>
        <w:left w:val="none" w:sz="0" w:space="0" w:color="auto"/>
        <w:bottom w:val="none" w:sz="0" w:space="0" w:color="auto"/>
        <w:right w:val="none" w:sz="0" w:space="0" w:color="auto"/>
      </w:divBdr>
    </w:div>
    <w:div w:id="1933665546">
      <w:bodyDiv w:val="1"/>
      <w:marLeft w:val="0"/>
      <w:marRight w:val="0"/>
      <w:marTop w:val="0"/>
      <w:marBottom w:val="0"/>
      <w:divBdr>
        <w:top w:val="none" w:sz="0" w:space="0" w:color="auto"/>
        <w:left w:val="none" w:sz="0" w:space="0" w:color="auto"/>
        <w:bottom w:val="none" w:sz="0" w:space="0" w:color="auto"/>
        <w:right w:val="none" w:sz="0" w:space="0" w:color="auto"/>
      </w:divBdr>
    </w:div>
    <w:div w:id="1938096973">
      <w:bodyDiv w:val="1"/>
      <w:marLeft w:val="0"/>
      <w:marRight w:val="0"/>
      <w:marTop w:val="0"/>
      <w:marBottom w:val="0"/>
      <w:divBdr>
        <w:top w:val="none" w:sz="0" w:space="0" w:color="auto"/>
        <w:left w:val="none" w:sz="0" w:space="0" w:color="auto"/>
        <w:bottom w:val="none" w:sz="0" w:space="0" w:color="auto"/>
        <w:right w:val="none" w:sz="0" w:space="0" w:color="auto"/>
      </w:divBdr>
    </w:div>
    <w:div w:id="1960212407">
      <w:bodyDiv w:val="1"/>
      <w:marLeft w:val="0"/>
      <w:marRight w:val="0"/>
      <w:marTop w:val="0"/>
      <w:marBottom w:val="0"/>
      <w:divBdr>
        <w:top w:val="none" w:sz="0" w:space="0" w:color="auto"/>
        <w:left w:val="none" w:sz="0" w:space="0" w:color="auto"/>
        <w:bottom w:val="none" w:sz="0" w:space="0" w:color="auto"/>
        <w:right w:val="none" w:sz="0" w:space="0" w:color="auto"/>
      </w:divBdr>
    </w:div>
    <w:div w:id="1975939483">
      <w:bodyDiv w:val="1"/>
      <w:marLeft w:val="0"/>
      <w:marRight w:val="0"/>
      <w:marTop w:val="0"/>
      <w:marBottom w:val="0"/>
      <w:divBdr>
        <w:top w:val="none" w:sz="0" w:space="0" w:color="auto"/>
        <w:left w:val="none" w:sz="0" w:space="0" w:color="auto"/>
        <w:bottom w:val="none" w:sz="0" w:space="0" w:color="auto"/>
        <w:right w:val="none" w:sz="0" w:space="0" w:color="auto"/>
      </w:divBdr>
    </w:div>
    <w:div w:id="1986737013">
      <w:bodyDiv w:val="1"/>
      <w:marLeft w:val="0"/>
      <w:marRight w:val="0"/>
      <w:marTop w:val="0"/>
      <w:marBottom w:val="0"/>
      <w:divBdr>
        <w:top w:val="none" w:sz="0" w:space="0" w:color="auto"/>
        <w:left w:val="none" w:sz="0" w:space="0" w:color="auto"/>
        <w:bottom w:val="none" w:sz="0" w:space="0" w:color="auto"/>
        <w:right w:val="none" w:sz="0" w:space="0" w:color="auto"/>
      </w:divBdr>
    </w:div>
    <w:div w:id="1992365384">
      <w:bodyDiv w:val="1"/>
      <w:marLeft w:val="0"/>
      <w:marRight w:val="0"/>
      <w:marTop w:val="0"/>
      <w:marBottom w:val="0"/>
      <w:divBdr>
        <w:top w:val="none" w:sz="0" w:space="0" w:color="auto"/>
        <w:left w:val="none" w:sz="0" w:space="0" w:color="auto"/>
        <w:bottom w:val="none" w:sz="0" w:space="0" w:color="auto"/>
        <w:right w:val="none" w:sz="0" w:space="0" w:color="auto"/>
      </w:divBdr>
    </w:div>
    <w:div w:id="2000421661">
      <w:bodyDiv w:val="1"/>
      <w:marLeft w:val="0"/>
      <w:marRight w:val="0"/>
      <w:marTop w:val="0"/>
      <w:marBottom w:val="0"/>
      <w:divBdr>
        <w:top w:val="none" w:sz="0" w:space="0" w:color="auto"/>
        <w:left w:val="none" w:sz="0" w:space="0" w:color="auto"/>
        <w:bottom w:val="none" w:sz="0" w:space="0" w:color="auto"/>
        <w:right w:val="none" w:sz="0" w:space="0" w:color="auto"/>
      </w:divBdr>
    </w:div>
    <w:div w:id="2013027405">
      <w:bodyDiv w:val="1"/>
      <w:marLeft w:val="0"/>
      <w:marRight w:val="0"/>
      <w:marTop w:val="0"/>
      <w:marBottom w:val="0"/>
      <w:divBdr>
        <w:top w:val="none" w:sz="0" w:space="0" w:color="auto"/>
        <w:left w:val="none" w:sz="0" w:space="0" w:color="auto"/>
        <w:bottom w:val="none" w:sz="0" w:space="0" w:color="auto"/>
        <w:right w:val="none" w:sz="0" w:space="0" w:color="auto"/>
      </w:divBdr>
    </w:div>
    <w:div w:id="2024819967">
      <w:bodyDiv w:val="1"/>
      <w:marLeft w:val="0"/>
      <w:marRight w:val="0"/>
      <w:marTop w:val="0"/>
      <w:marBottom w:val="0"/>
      <w:divBdr>
        <w:top w:val="none" w:sz="0" w:space="0" w:color="auto"/>
        <w:left w:val="none" w:sz="0" w:space="0" w:color="auto"/>
        <w:bottom w:val="none" w:sz="0" w:space="0" w:color="auto"/>
        <w:right w:val="none" w:sz="0" w:space="0" w:color="auto"/>
      </w:divBdr>
    </w:div>
    <w:div w:id="2044010572">
      <w:bodyDiv w:val="1"/>
      <w:marLeft w:val="0"/>
      <w:marRight w:val="0"/>
      <w:marTop w:val="0"/>
      <w:marBottom w:val="0"/>
      <w:divBdr>
        <w:top w:val="none" w:sz="0" w:space="0" w:color="auto"/>
        <w:left w:val="none" w:sz="0" w:space="0" w:color="auto"/>
        <w:bottom w:val="none" w:sz="0" w:space="0" w:color="auto"/>
        <w:right w:val="none" w:sz="0" w:space="0" w:color="auto"/>
      </w:divBdr>
    </w:div>
    <w:div w:id="2058383869">
      <w:bodyDiv w:val="1"/>
      <w:marLeft w:val="0"/>
      <w:marRight w:val="0"/>
      <w:marTop w:val="0"/>
      <w:marBottom w:val="0"/>
      <w:divBdr>
        <w:top w:val="none" w:sz="0" w:space="0" w:color="auto"/>
        <w:left w:val="none" w:sz="0" w:space="0" w:color="auto"/>
        <w:bottom w:val="none" w:sz="0" w:space="0" w:color="auto"/>
        <w:right w:val="none" w:sz="0" w:space="0" w:color="auto"/>
      </w:divBdr>
    </w:div>
    <w:div w:id="2063212069">
      <w:bodyDiv w:val="1"/>
      <w:marLeft w:val="0"/>
      <w:marRight w:val="0"/>
      <w:marTop w:val="0"/>
      <w:marBottom w:val="0"/>
      <w:divBdr>
        <w:top w:val="none" w:sz="0" w:space="0" w:color="auto"/>
        <w:left w:val="none" w:sz="0" w:space="0" w:color="auto"/>
        <w:bottom w:val="none" w:sz="0" w:space="0" w:color="auto"/>
        <w:right w:val="none" w:sz="0" w:space="0" w:color="auto"/>
      </w:divBdr>
    </w:div>
    <w:div w:id="2091148740">
      <w:bodyDiv w:val="1"/>
      <w:marLeft w:val="0"/>
      <w:marRight w:val="0"/>
      <w:marTop w:val="0"/>
      <w:marBottom w:val="0"/>
      <w:divBdr>
        <w:top w:val="none" w:sz="0" w:space="0" w:color="auto"/>
        <w:left w:val="none" w:sz="0" w:space="0" w:color="auto"/>
        <w:bottom w:val="none" w:sz="0" w:space="0" w:color="auto"/>
        <w:right w:val="none" w:sz="0" w:space="0" w:color="auto"/>
      </w:divBdr>
    </w:div>
    <w:div w:id="2092652748">
      <w:bodyDiv w:val="1"/>
      <w:marLeft w:val="0"/>
      <w:marRight w:val="0"/>
      <w:marTop w:val="0"/>
      <w:marBottom w:val="0"/>
      <w:divBdr>
        <w:top w:val="none" w:sz="0" w:space="0" w:color="auto"/>
        <w:left w:val="none" w:sz="0" w:space="0" w:color="auto"/>
        <w:bottom w:val="none" w:sz="0" w:space="0" w:color="auto"/>
        <w:right w:val="none" w:sz="0" w:space="0" w:color="auto"/>
      </w:divBdr>
    </w:div>
    <w:div w:id="2098937789">
      <w:bodyDiv w:val="1"/>
      <w:marLeft w:val="0"/>
      <w:marRight w:val="0"/>
      <w:marTop w:val="0"/>
      <w:marBottom w:val="0"/>
      <w:divBdr>
        <w:top w:val="none" w:sz="0" w:space="0" w:color="auto"/>
        <w:left w:val="none" w:sz="0" w:space="0" w:color="auto"/>
        <w:bottom w:val="none" w:sz="0" w:space="0" w:color="auto"/>
        <w:right w:val="none" w:sz="0" w:space="0" w:color="auto"/>
      </w:divBdr>
    </w:div>
    <w:div w:id="2103605366">
      <w:bodyDiv w:val="1"/>
      <w:marLeft w:val="0"/>
      <w:marRight w:val="0"/>
      <w:marTop w:val="0"/>
      <w:marBottom w:val="0"/>
      <w:divBdr>
        <w:top w:val="none" w:sz="0" w:space="0" w:color="auto"/>
        <w:left w:val="none" w:sz="0" w:space="0" w:color="auto"/>
        <w:bottom w:val="none" w:sz="0" w:space="0" w:color="auto"/>
        <w:right w:val="none" w:sz="0" w:space="0" w:color="auto"/>
      </w:divBdr>
      <w:divsChild>
        <w:div w:id="2089307875">
          <w:marLeft w:val="0"/>
          <w:marRight w:val="0"/>
          <w:marTop w:val="0"/>
          <w:marBottom w:val="0"/>
          <w:divBdr>
            <w:top w:val="none" w:sz="0" w:space="0" w:color="auto"/>
            <w:left w:val="none" w:sz="0" w:space="0" w:color="auto"/>
            <w:bottom w:val="none" w:sz="0" w:space="0" w:color="auto"/>
            <w:right w:val="none" w:sz="0" w:space="0" w:color="auto"/>
          </w:divBdr>
          <w:divsChild>
            <w:div w:id="413476430">
              <w:marLeft w:val="0"/>
              <w:marRight w:val="0"/>
              <w:marTop w:val="0"/>
              <w:marBottom w:val="0"/>
              <w:divBdr>
                <w:top w:val="none" w:sz="0" w:space="0" w:color="auto"/>
                <w:left w:val="none" w:sz="0" w:space="0" w:color="auto"/>
                <w:bottom w:val="none" w:sz="0" w:space="0" w:color="auto"/>
                <w:right w:val="none" w:sz="0" w:space="0" w:color="auto"/>
              </w:divBdr>
              <w:divsChild>
                <w:div w:id="1753699141">
                  <w:marLeft w:val="0"/>
                  <w:marRight w:val="0"/>
                  <w:marTop w:val="0"/>
                  <w:marBottom w:val="0"/>
                  <w:divBdr>
                    <w:top w:val="none" w:sz="0" w:space="0" w:color="auto"/>
                    <w:left w:val="none" w:sz="0" w:space="0" w:color="auto"/>
                    <w:bottom w:val="none" w:sz="0" w:space="0" w:color="auto"/>
                    <w:right w:val="none" w:sz="0" w:space="0" w:color="auto"/>
                  </w:divBdr>
                </w:div>
              </w:divsChild>
            </w:div>
            <w:div w:id="572130690">
              <w:marLeft w:val="0"/>
              <w:marRight w:val="0"/>
              <w:marTop w:val="0"/>
              <w:marBottom w:val="0"/>
              <w:divBdr>
                <w:top w:val="none" w:sz="0" w:space="0" w:color="auto"/>
                <w:left w:val="none" w:sz="0" w:space="0" w:color="auto"/>
                <w:bottom w:val="none" w:sz="0" w:space="0" w:color="auto"/>
                <w:right w:val="none" w:sz="0" w:space="0" w:color="auto"/>
              </w:divBdr>
              <w:divsChild>
                <w:div w:id="390158943">
                  <w:marLeft w:val="0"/>
                  <w:marRight w:val="0"/>
                  <w:marTop w:val="0"/>
                  <w:marBottom w:val="0"/>
                  <w:divBdr>
                    <w:top w:val="none" w:sz="0" w:space="0" w:color="auto"/>
                    <w:left w:val="none" w:sz="0" w:space="0" w:color="auto"/>
                    <w:bottom w:val="none" w:sz="0" w:space="0" w:color="auto"/>
                    <w:right w:val="none" w:sz="0" w:space="0" w:color="auto"/>
                  </w:divBdr>
                </w:div>
              </w:divsChild>
            </w:div>
            <w:div w:id="518662484">
              <w:marLeft w:val="0"/>
              <w:marRight w:val="0"/>
              <w:marTop w:val="0"/>
              <w:marBottom w:val="0"/>
              <w:divBdr>
                <w:top w:val="none" w:sz="0" w:space="0" w:color="auto"/>
                <w:left w:val="none" w:sz="0" w:space="0" w:color="auto"/>
                <w:bottom w:val="none" w:sz="0" w:space="0" w:color="auto"/>
                <w:right w:val="none" w:sz="0" w:space="0" w:color="auto"/>
              </w:divBdr>
              <w:divsChild>
                <w:div w:id="1153571419">
                  <w:marLeft w:val="0"/>
                  <w:marRight w:val="0"/>
                  <w:marTop w:val="0"/>
                  <w:marBottom w:val="0"/>
                  <w:divBdr>
                    <w:top w:val="none" w:sz="0" w:space="0" w:color="auto"/>
                    <w:left w:val="none" w:sz="0" w:space="0" w:color="auto"/>
                    <w:bottom w:val="none" w:sz="0" w:space="0" w:color="auto"/>
                    <w:right w:val="none" w:sz="0" w:space="0" w:color="auto"/>
                  </w:divBdr>
                </w:div>
              </w:divsChild>
            </w:div>
            <w:div w:id="794518804">
              <w:marLeft w:val="0"/>
              <w:marRight w:val="0"/>
              <w:marTop w:val="0"/>
              <w:marBottom w:val="0"/>
              <w:divBdr>
                <w:top w:val="none" w:sz="0" w:space="0" w:color="auto"/>
                <w:left w:val="none" w:sz="0" w:space="0" w:color="auto"/>
                <w:bottom w:val="none" w:sz="0" w:space="0" w:color="auto"/>
                <w:right w:val="none" w:sz="0" w:space="0" w:color="auto"/>
              </w:divBdr>
              <w:divsChild>
                <w:div w:id="392969001">
                  <w:marLeft w:val="0"/>
                  <w:marRight w:val="0"/>
                  <w:marTop w:val="0"/>
                  <w:marBottom w:val="0"/>
                  <w:divBdr>
                    <w:top w:val="none" w:sz="0" w:space="0" w:color="auto"/>
                    <w:left w:val="none" w:sz="0" w:space="0" w:color="auto"/>
                    <w:bottom w:val="none" w:sz="0" w:space="0" w:color="auto"/>
                    <w:right w:val="none" w:sz="0" w:space="0" w:color="auto"/>
                  </w:divBdr>
                </w:div>
              </w:divsChild>
            </w:div>
            <w:div w:id="1235117885">
              <w:marLeft w:val="0"/>
              <w:marRight w:val="0"/>
              <w:marTop w:val="0"/>
              <w:marBottom w:val="0"/>
              <w:divBdr>
                <w:top w:val="none" w:sz="0" w:space="0" w:color="auto"/>
                <w:left w:val="none" w:sz="0" w:space="0" w:color="auto"/>
                <w:bottom w:val="none" w:sz="0" w:space="0" w:color="auto"/>
                <w:right w:val="none" w:sz="0" w:space="0" w:color="auto"/>
              </w:divBdr>
              <w:divsChild>
                <w:div w:id="1656033076">
                  <w:marLeft w:val="0"/>
                  <w:marRight w:val="0"/>
                  <w:marTop w:val="0"/>
                  <w:marBottom w:val="0"/>
                  <w:divBdr>
                    <w:top w:val="none" w:sz="0" w:space="0" w:color="auto"/>
                    <w:left w:val="none" w:sz="0" w:space="0" w:color="auto"/>
                    <w:bottom w:val="none" w:sz="0" w:space="0" w:color="auto"/>
                    <w:right w:val="none" w:sz="0" w:space="0" w:color="auto"/>
                  </w:divBdr>
                </w:div>
              </w:divsChild>
            </w:div>
            <w:div w:id="874733110">
              <w:marLeft w:val="0"/>
              <w:marRight w:val="0"/>
              <w:marTop w:val="0"/>
              <w:marBottom w:val="0"/>
              <w:divBdr>
                <w:top w:val="none" w:sz="0" w:space="0" w:color="auto"/>
                <w:left w:val="none" w:sz="0" w:space="0" w:color="auto"/>
                <w:bottom w:val="none" w:sz="0" w:space="0" w:color="auto"/>
                <w:right w:val="none" w:sz="0" w:space="0" w:color="auto"/>
              </w:divBdr>
              <w:divsChild>
                <w:div w:id="809326663">
                  <w:marLeft w:val="0"/>
                  <w:marRight w:val="0"/>
                  <w:marTop w:val="0"/>
                  <w:marBottom w:val="0"/>
                  <w:divBdr>
                    <w:top w:val="none" w:sz="0" w:space="0" w:color="auto"/>
                    <w:left w:val="none" w:sz="0" w:space="0" w:color="auto"/>
                    <w:bottom w:val="none" w:sz="0" w:space="0" w:color="auto"/>
                    <w:right w:val="none" w:sz="0" w:space="0" w:color="auto"/>
                  </w:divBdr>
                </w:div>
              </w:divsChild>
            </w:div>
            <w:div w:id="322129096">
              <w:marLeft w:val="0"/>
              <w:marRight w:val="0"/>
              <w:marTop w:val="0"/>
              <w:marBottom w:val="0"/>
              <w:divBdr>
                <w:top w:val="none" w:sz="0" w:space="0" w:color="auto"/>
                <w:left w:val="none" w:sz="0" w:space="0" w:color="auto"/>
                <w:bottom w:val="none" w:sz="0" w:space="0" w:color="auto"/>
                <w:right w:val="none" w:sz="0" w:space="0" w:color="auto"/>
              </w:divBdr>
              <w:divsChild>
                <w:div w:id="1740397391">
                  <w:marLeft w:val="0"/>
                  <w:marRight w:val="0"/>
                  <w:marTop w:val="0"/>
                  <w:marBottom w:val="0"/>
                  <w:divBdr>
                    <w:top w:val="none" w:sz="0" w:space="0" w:color="auto"/>
                    <w:left w:val="none" w:sz="0" w:space="0" w:color="auto"/>
                    <w:bottom w:val="none" w:sz="0" w:space="0" w:color="auto"/>
                    <w:right w:val="none" w:sz="0" w:space="0" w:color="auto"/>
                  </w:divBdr>
                </w:div>
              </w:divsChild>
            </w:div>
            <w:div w:id="1307662991">
              <w:marLeft w:val="0"/>
              <w:marRight w:val="0"/>
              <w:marTop w:val="0"/>
              <w:marBottom w:val="0"/>
              <w:divBdr>
                <w:top w:val="none" w:sz="0" w:space="0" w:color="auto"/>
                <w:left w:val="none" w:sz="0" w:space="0" w:color="auto"/>
                <w:bottom w:val="none" w:sz="0" w:space="0" w:color="auto"/>
                <w:right w:val="none" w:sz="0" w:space="0" w:color="auto"/>
              </w:divBdr>
              <w:divsChild>
                <w:div w:id="570773868">
                  <w:marLeft w:val="0"/>
                  <w:marRight w:val="0"/>
                  <w:marTop w:val="0"/>
                  <w:marBottom w:val="0"/>
                  <w:divBdr>
                    <w:top w:val="none" w:sz="0" w:space="0" w:color="auto"/>
                    <w:left w:val="none" w:sz="0" w:space="0" w:color="auto"/>
                    <w:bottom w:val="none" w:sz="0" w:space="0" w:color="auto"/>
                    <w:right w:val="none" w:sz="0" w:space="0" w:color="auto"/>
                  </w:divBdr>
                </w:div>
              </w:divsChild>
            </w:div>
            <w:div w:id="411315197">
              <w:marLeft w:val="0"/>
              <w:marRight w:val="0"/>
              <w:marTop w:val="0"/>
              <w:marBottom w:val="0"/>
              <w:divBdr>
                <w:top w:val="none" w:sz="0" w:space="0" w:color="auto"/>
                <w:left w:val="none" w:sz="0" w:space="0" w:color="auto"/>
                <w:bottom w:val="none" w:sz="0" w:space="0" w:color="auto"/>
                <w:right w:val="none" w:sz="0" w:space="0" w:color="auto"/>
              </w:divBdr>
              <w:divsChild>
                <w:div w:id="1068571397">
                  <w:marLeft w:val="0"/>
                  <w:marRight w:val="0"/>
                  <w:marTop w:val="0"/>
                  <w:marBottom w:val="0"/>
                  <w:divBdr>
                    <w:top w:val="none" w:sz="0" w:space="0" w:color="auto"/>
                    <w:left w:val="none" w:sz="0" w:space="0" w:color="auto"/>
                    <w:bottom w:val="none" w:sz="0" w:space="0" w:color="auto"/>
                    <w:right w:val="none" w:sz="0" w:space="0" w:color="auto"/>
                  </w:divBdr>
                </w:div>
              </w:divsChild>
            </w:div>
            <w:div w:id="751318631">
              <w:marLeft w:val="0"/>
              <w:marRight w:val="0"/>
              <w:marTop w:val="0"/>
              <w:marBottom w:val="0"/>
              <w:divBdr>
                <w:top w:val="none" w:sz="0" w:space="0" w:color="auto"/>
                <w:left w:val="none" w:sz="0" w:space="0" w:color="auto"/>
                <w:bottom w:val="none" w:sz="0" w:space="0" w:color="auto"/>
                <w:right w:val="none" w:sz="0" w:space="0" w:color="auto"/>
              </w:divBdr>
              <w:divsChild>
                <w:div w:id="181750180">
                  <w:marLeft w:val="0"/>
                  <w:marRight w:val="0"/>
                  <w:marTop w:val="0"/>
                  <w:marBottom w:val="0"/>
                  <w:divBdr>
                    <w:top w:val="none" w:sz="0" w:space="0" w:color="auto"/>
                    <w:left w:val="none" w:sz="0" w:space="0" w:color="auto"/>
                    <w:bottom w:val="none" w:sz="0" w:space="0" w:color="auto"/>
                    <w:right w:val="none" w:sz="0" w:space="0" w:color="auto"/>
                  </w:divBdr>
                </w:div>
              </w:divsChild>
            </w:div>
            <w:div w:id="1217738746">
              <w:marLeft w:val="0"/>
              <w:marRight w:val="0"/>
              <w:marTop w:val="0"/>
              <w:marBottom w:val="0"/>
              <w:divBdr>
                <w:top w:val="none" w:sz="0" w:space="0" w:color="auto"/>
                <w:left w:val="none" w:sz="0" w:space="0" w:color="auto"/>
                <w:bottom w:val="none" w:sz="0" w:space="0" w:color="auto"/>
                <w:right w:val="none" w:sz="0" w:space="0" w:color="auto"/>
              </w:divBdr>
              <w:divsChild>
                <w:div w:id="464469905">
                  <w:marLeft w:val="0"/>
                  <w:marRight w:val="0"/>
                  <w:marTop w:val="0"/>
                  <w:marBottom w:val="0"/>
                  <w:divBdr>
                    <w:top w:val="none" w:sz="0" w:space="0" w:color="auto"/>
                    <w:left w:val="none" w:sz="0" w:space="0" w:color="auto"/>
                    <w:bottom w:val="none" w:sz="0" w:space="0" w:color="auto"/>
                    <w:right w:val="none" w:sz="0" w:space="0" w:color="auto"/>
                  </w:divBdr>
                </w:div>
              </w:divsChild>
            </w:div>
            <w:div w:id="136845396">
              <w:marLeft w:val="0"/>
              <w:marRight w:val="0"/>
              <w:marTop w:val="0"/>
              <w:marBottom w:val="0"/>
              <w:divBdr>
                <w:top w:val="none" w:sz="0" w:space="0" w:color="auto"/>
                <w:left w:val="none" w:sz="0" w:space="0" w:color="auto"/>
                <w:bottom w:val="none" w:sz="0" w:space="0" w:color="auto"/>
                <w:right w:val="none" w:sz="0" w:space="0" w:color="auto"/>
              </w:divBdr>
              <w:divsChild>
                <w:div w:id="182020130">
                  <w:marLeft w:val="0"/>
                  <w:marRight w:val="0"/>
                  <w:marTop w:val="0"/>
                  <w:marBottom w:val="0"/>
                  <w:divBdr>
                    <w:top w:val="none" w:sz="0" w:space="0" w:color="auto"/>
                    <w:left w:val="none" w:sz="0" w:space="0" w:color="auto"/>
                    <w:bottom w:val="none" w:sz="0" w:space="0" w:color="auto"/>
                    <w:right w:val="none" w:sz="0" w:space="0" w:color="auto"/>
                  </w:divBdr>
                </w:div>
              </w:divsChild>
            </w:div>
            <w:div w:id="1157963208">
              <w:marLeft w:val="0"/>
              <w:marRight w:val="0"/>
              <w:marTop w:val="0"/>
              <w:marBottom w:val="0"/>
              <w:divBdr>
                <w:top w:val="none" w:sz="0" w:space="0" w:color="auto"/>
                <w:left w:val="none" w:sz="0" w:space="0" w:color="auto"/>
                <w:bottom w:val="none" w:sz="0" w:space="0" w:color="auto"/>
                <w:right w:val="none" w:sz="0" w:space="0" w:color="auto"/>
              </w:divBdr>
              <w:divsChild>
                <w:div w:id="1346177527">
                  <w:marLeft w:val="0"/>
                  <w:marRight w:val="0"/>
                  <w:marTop w:val="0"/>
                  <w:marBottom w:val="0"/>
                  <w:divBdr>
                    <w:top w:val="none" w:sz="0" w:space="0" w:color="auto"/>
                    <w:left w:val="none" w:sz="0" w:space="0" w:color="auto"/>
                    <w:bottom w:val="none" w:sz="0" w:space="0" w:color="auto"/>
                    <w:right w:val="none" w:sz="0" w:space="0" w:color="auto"/>
                  </w:divBdr>
                </w:div>
              </w:divsChild>
            </w:div>
            <w:div w:id="1697461361">
              <w:marLeft w:val="0"/>
              <w:marRight w:val="0"/>
              <w:marTop w:val="0"/>
              <w:marBottom w:val="0"/>
              <w:divBdr>
                <w:top w:val="none" w:sz="0" w:space="0" w:color="auto"/>
                <w:left w:val="none" w:sz="0" w:space="0" w:color="auto"/>
                <w:bottom w:val="none" w:sz="0" w:space="0" w:color="auto"/>
                <w:right w:val="none" w:sz="0" w:space="0" w:color="auto"/>
              </w:divBdr>
              <w:divsChild>
                <w:div w:id="613682279">
                  <w:marLeft w:val="0"/>
                  <w:marRight w:val="0"/>
                  <w:marTop w:val="0"/>
                  <w:marBottom w:val="0"/>
                  <w:divBdr>
                    <w:top w:val="none" w:sz="0" w:space="0" w:color="auto"/>
                    <w:left w:val="none" w:sz="0" w:space="0" w:color="auto"/>
                    <w:bottom w:val="none" w:sz="0" w:space="0" w:color="auto"/>
                    <w:right w:val="none" w:sz="0" w:space="0" w:color="auto"/>
                  </w:divBdr>
                </w:div>
              </w:divsChild>
            </w:div>
            <w:div w:id="471867190">
              <w:marLeft w:val="0"/>
              <w:marRight w:val="0"/>
              <w:marTop w:val="0"/>
              <w:marBottom w:val="0"/>
              <w:divBdr>
                <w:top w:val="none" w:sz="0" w:space="0" w:color="auto"/>
                <w:left w:val="none" w:sz="0" w:space="0" w:color="auto"/>
                <w:bottom w:val="none" w:sz="0" w:space="0" w:color="auto"/>
                <w:right w:val="none" w:sz="0" w:space="0" w:color="auto"/>
              </w:divBdr>
              <w:divsChild>
                <w:div w:id="1944148886">
                  <w:marLeft w:val="0"/>
                  <w:marRight w:val="0"/>
                  <w:marTop w:val="0"/>
                  <w:marBottom w:val="0"/>
                  <w:divBdr>
                    <w:top w:val="none" w:sz="0" w:space="0" w:color="auto"/>
                    <w:left w:val="none" w:sz="0" w:space="0" w:color="auto"/>
                    <w:bottom w:val="none" w:sz="0" w:space="0" w:color="auto"/>
                    <w:right w:val="none" w:sz="0" w:space="0" w:color="auto"/>
                  </w:divBdr>
                </w:div>
              </w:divsChild>
            </w:div>
            <w:div w:id="763115655">
              <w:marLeft w:val="0"/>
              <w:marRight w:val="0"/>
              <w:marTop w:val="0"/>
              <w:marBottom w:val="0"/>
              <w:divBdr>
                <w:top w:val="none" w:sz="0" w:space="0" w:color="auto"/>
                <w:left w:val="none" w:sz="0" w:space="0" w:color="auto"/>
                <w:bottom w:val="none" w:sz="0" w:space="0" w:color="auto"/>
                <w:right w:val="none" w:sz="0" w:space="0" w:color="auto"/>
              </w:divBdr>
              <w:divsChild>
                <w:div w:id="2018313708">
                  <w:marLeft w:val="0"/>
                  <w:marRight w:val="0"/>
                  <w:marTop w:val="0"/>
                  <w:marBottom w:val="0"/>
                  <w:divBdr>
                    <w:top w:val="none" w:sz="0" w:space="0" w:color="auto"/>
                    <w:left w:val="none" w:sz="0" w:space="0" w:color="auto"/>
                    <w:bottom w:val="none" w:sz="0" w:space="0" w:color="auto"/>
                    <w:right w:val="none" w:sz="0" w:space="0" w:color="auto"/>
                  </w:divBdr>
                </w:div>
              </w:divsChild>
            </w:div>
            <w:div w:id="1039358090">
              <w:marLeft w:val="0"/>
              <w:marRight w:val="0"/>
              <w:marTop w:val="0"/>
              <w:marBottom w:val="0"/>
              <w:divBdr>
                <w:top w:val="none" w:sz="0" w:space="0" w:color="auto"/>
                <w:left w:val="none" w:sz="0" w:space="0" w:color="auto"/>
                <w:bottom w:val="none" w:sz="0" w:space="0" w:color="auto"/>
                <w:right w:val="none" w:sz="0" w:space="0" w:color="auto"/>
              </w:divBdr>
              <w:divsChild>
                <w:div w:id="976028847">
                  <w:marLeft w:val="0"/>
                  <w:marRight w:val="0"/>
                  <w:marTop w:val="0"/>
                  <w:marBottom w:val="0"/>
                  <w:divBdr>
                    <w:top w:val="none" w:sz="0" w:space="0" w:color="auto"/>
                    <w:left w:val="none" w:sz="0" w:space="0" w:color="auto"/>
                    <w:bottom w:val="none" w:sz="0" w:space="0" w:color="auto"/>
                    <w:right w:val="none" w:sz="0" w:space="0" w:color="auto"/>
                  </w:divBdr>
                </w:div>
              </w:divsChild>
            </w:div>
            <w:div w:id="563837763">
              <w:marLeft w:val="0"/>
              <w:marRight w:val="0"/>
              <w:marTop w:val="0"/>
              <w:marBottom w:val="0"/>
              <w:divBdr>
                <w:top w:val="none" w:sz="0" w:space="0" w:color="auto"/>
                <w:left w:val="none" w:sz="0" w:space="0" w:color="auto"/>
                <w:bottom w:val="none" w:sz="0" w:space="0" w:color="auto"/>
                <w:right w:val="none" w:sz="0" w:space="0" w:color="auto"/>
              </w:divBdr>
              <w:divsChild>
                <w:div w:id="1324548657">
                  <w:marLeft w:val="0"/>
                  <w:marRight w:val="0"/>
                  <w:marTop w:val="0"/>
                  <w:marBottom w:val="0"/>
                  <w:divBdr>
                    <w:top w:val="none" w:sz="0" w:space="0" w:color="auto"/>
                    <w:left w:val="none" w:sz="0" w:space="0" w:color="auto"/>
                    <w:bottom w:val="none" w:sz="0" w:space="0" w:color="auto"/>
                    <w:right w:val="none" w:sz="0" w:space="0" w:color="auto"/>
                  </w:divBdr>
                </w:div>
              </w:divsChild>
            </w:div>
            <w:div w:id="473982901">
              <w:marLeft w:val="0"/>
              <w:marRight w:val="0"/>
              <w:marTop w:val="0"/>
              <w:marBottom w:val="0"/>
              <w:divBdr>
                <w:top w:val="none" w:sz="0" w:space="0" w:color="auto"/>
                <w:left w:val="none" w:sz="0" w:space="0" w:color="auto"/>
                <w:bottom w:val="none" w:sz="0" w:space="0" w:color="auto"/>
                <w:right w:val="none" w:sz="0" w:space="0" w:color="auto"/>
              </w:divBdr>
              <w:divsChild>
                <w:div w:id="2003392859">
                  <w:marLeft w:val="0"/>
                  <w:marRight w:val="0"/>
                  <w:marTop w:val="0"/>
                  <w:marBottom w:val="0"/>
                  <w:divBdr>
                    <w:top w:val="none" w:sz="0" w:space="0" w:color="auto"/>
                    <w:left w:val="none" w:sz="0" w:space="0" w:color="auto"/>
                    <w:bottom w:val="none" w:sz="0" w:space="0" w:color="auto"/>
                    <w:right w:val="none" w:sz="0" w:space="0" w:color="auto"/>
                  </w:divBdr>
                </w:div>
              </w:divsChild>
            </w:div>
            <w:div w:id="381373287">
              <w:marLeft w:val="0"/>
              <w:marRight w:val="0"/>
              <w:marTop w:val="0"/>
              <w:marBottom w:val="0"/>
              <w:divBdr>
                <w:top w:val="none" w:sz="0" w:space="0" w:color="auto"/>
                <w:left w:val="none" w:sz="0" w:space="0" w:color="auto"/>
                <w:bottom w:val="none" w:sz="0" w:space="0" w:color="auto"/>
                <w:right w:val="none" w:sz="0" w:space="0" w:color="auto"/>
              </w:divBdr>
              <w:divsChild>
                <w:div w:id="866328405">
                  <w:marLeft w:val="0"/>
                  <w:marRight w:val="0"/>
                  <w:marTop w:val="0"/>
                  <w:marBottom w:val="0"/>
                  <w:divBdr>
                    <w:top w:val="none" w:sz="0" w:space="0" w:color="auto"/>
                    <w:left w:val="none" w:sz="0" w:space="0" w:color="auto"/>
                    <w:bottom w:val="none" w:sz="0" w:space="0" w:color="auto"/>
                    <w:right w:val="none" w:sz="0" w:space="0" w:color="auto"/>
                  </w:divBdr>
                </w:div>
              </w:divsChild>
            </w:div>
            <w:div w:id="2098625464">
              <w:marLeft w:val="0"/>
              <w:marRight w:val="0"/>
              <w:marTop w:val="0"/>
              <w:marBottom w:val="0"/>
              <w:divBdr>
                <w:top w:val="none" w:sz="0" w:space="0" w:color="auto"/>
                <w:left w:val="none" w:sz="0" w:space="0" w:color="auto"/>
                <w:bottom w:val="none" w:sz="0" w:space="0" w:color="auto"/>
                <w:right w:val="none" w:sz="0" w:space="0" w:color="auto"/>
              </w:divBdr>
              <w:divsChild>
                <w:div w:id="4045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7936">
          <w:marLeft w:val="0"/>
          <w:marRight w:val="0"/>
          <w:marTop w:val="0"/>
          <w:marBottom w:val="0"/>
          <w:divBdr>
            <w:top w:val="none" w:sz="0" w:space="0" w:color="auto"/>
            <w:left w:val="none" w:sz="0" w:space="0" w:color="auto"/>
            <w:bottom w:val="none" w:sz="0" w:space="0" w:color="auto"/>
            <w:right w:val="none" w:sz="0" w:space="0" w:color="auto"/>
          </w:divBdr>
          <w:divsChild>
            <w:div w:id="1789160969">
              <w:marLeft w:val="0"/>
              <w:marRight w:val="0"/>
              <w:marTop w:val="0"/>
              <w:marBottom w:val="0"/>
              <w:divBdr>
                <w:top w:val="none" w:sz="0" w:space="0" w:color="auto"/>
                <w:left w:val="none" w:sz="0" w:space="0" w:color="auto"/>
                <w:bottom w:val="none" w:sz="0" w:space="0" w:color="auto"/>
                <w:right w:val="none" w:sz="0" w:space="0" w:color="auto"/>
              </w:divBdr>
              <w:divsChild>
                <w:div w:id="1650594089">
                  <w:marLeft w:val="0"/>
                  <w:marRight w:val="0"/>
                  <w:marTop w:val="0"/>
                  <w:marBottom w:val="0"/>
                  <w:divBdr>
                    <w:top w:val="none" w:sz="0" w:space="0" w:color="auto"/>
                    <w:left w:val="none" w:sz="0" w:space="0" w:color="auto"/>
                    <w:bottom w:val="none" w:sz="0" w:space="0" w:color="auto"/>
                    <w:right w:val="none" w:sz="0" w:space="0" w:color="auto"/>
                  </w:divBdr>
                </w:div>
              </w:divsChild>
            </w:div>
            <w:div w:id="184751296">
              <w:marLeft w:val="0"/>
              <w:marRight w:val="0"/>
              <w:marTop w:val="0"/>
              <w:marBottom w:val="0"/>
              <w:divBdr>
                <w:top w:val="none" w:sz="0" w:space="0" w:color="auto"/>
                <w:left w:val="none" w:sz="0" w:space="0" w:color="auto"/>
                <w:bottom w:val="none" w:sz="0" w:space="0" w:color="auto"/>
                <w:right w:val="none" w:sz="0" w:space="0" w:color="auto"/>
              </w:divBdr>
              <w:divsChild>
                <w:div w:id="1904291216">
                  <w:marLeft w:val="0"/>
                  <w:marRight w:val="0"/>
                  <w:marTop w:val="0"/>
                  <w:marBottom w:val="0"/>
                  <w:divBdr>
                    <w:top w:val="none" w:sz="0" w:space="0" w:color="auto"/>
                    <w:left w:val="none" w:sz="0" w:space="0" w:color="auto"/>
                    <w:bottom w:val="none" w:sz="0" w:space="0" w:color="auto"/>
                    <w:right w:val="none" w:sz="0" w:space="0" w:color="auto"/>
                  </w:divBdr>
                </w:div>
              </w:divsChild>
            </w:div>
            <w:div w:id="1758211077">
              <w:marLeft w:val="0"/>
              <w:marRight w:val="0"/>
              <w:marTop w:val="0"/>
              <w:marBottom w:val="0"/>
              <w:divBdr>
                <w:top w:val="none" w:sz="0" w:space="0" w:color="auto"/>
                <w:left w:val="none" w:sz="0" w:space="0" w:color="auto"/>
                <w:bottom w:val="none" w:sz="0" w:space="0" w:color="auto"/>
                <w:right w:val="none" w:sz="0" w:space="0" w:color="auto"/>
              </w:divBdr>
              <w:divsChild>
                <w:div w:id="485904045">
                  <w:marLeft w:val="0"/>
                  <w:marRight w:val="0"/>
                  <w:marTop w:val="0"/>
                  <w:marBottom w:val="0"/>
                  <w:divBdr>
                    <w:top w:val="none" w:sz="0" w:space="0" w:color="auto"/>
                    <w:left w:val="none" w:sz="0" w:space="0" w:color="auto"/>
                    <w:bottom w:val="none" w:sz="0" w:space="0" w:color="auto"/>
                    <w:right w:val="none" w:sz="0" w:space="0" w:color="auto"/>
                  </w:divBdr>
                </w:div>
              </w:divsChild>
            </w:div>
            <w:div w:id="37629119">
              <w:marLeft w:val="0"/>
              <w:marRight w:val="0"/>
              <w:marTop w:val="0"/>
              <w:marBottom w:val="0"/>
              <w:divBdr>
                <w:top w:val="none" w:sz="0" w:space="0" w:color="auto"/>
                <w:left w:val="none" w:sz="0" w:space="0" w:color="auto"/>
                <w:bottom w:val="none" w:sz="0" w:space="0" w:color="auto"/>
                <w:right w:val="none" w:sz="0" w:space="0" w:color="auto"/>
              </w:divBdr>
              <w:divsChild>
                <w:div w:id="1372263409">
                  <w:marLeft w:val="0"/>
                  <w:marRight w:val="0"/>
                  <w:marTop w:val="0"/>
                  <w:marBottom w:val="0"/>
                  <w:divBdr>
                    <w:top w:val="none" w:sz="0" w:space="0" w:color="auto"/>
                    <w:left w:val="none" w:sz="0" w:space="0" w:color="auto"/>
                    <w:bottom w:val="none" w:sz="0" w:space="0" w:color="auto"/>
                    <w:right w:val="none" w:sz="0" w:space="0" w:color="auto"/>
                  </w:divBdr>
                </w:div>
              </w:divsChild>
            </w:div>
            <w:div w:id="1165971604">
              <w:marLeft w:val="0"/>
              <w:marRight w:val="0"/>
              <w:marTop w:val="0"/>
              <w:marBottom w:val="0"/>
              <w:divBdr>
                <w:top w:val="none" w:sz="0" w:space="0" w:color="auto"/>
                <w:left w:val="none" w:sz="0" w:space="0" w:color="auto"/>
                <w:bottom w:val="none" w:sz="0" w:space="0" w:color="auto"/>
                <w:right w:val="none" w:sz="0" w:space="0" w:color="auto"/>
              </w:divBdr>
              <w:divsChild>
                <w:div w:id="495657187">
                  <w:marLeft w:val="0"/>
                  <w:marRight w:val="0"/>
                  <w:marTop w:val="0"/>
                  <w:marBottom w:val="0"/>
                  <w:divBdr>
                    <w:top w:val="none" w:sz="0" w:space="0" w:color="auto"/>
                    <w:left w:val="none" w:sz="0" w:space="0" w:color="auto"/>
                    <w:bottom w:val="none" w:sz="0" w:space="0" w:color="auto"/>
                    <w:right w:val="none" w:sz="0" w:space="0" w:color="auto"/>
                  </w:divBdr>
                </w:div>
              </w:divsChild>
            </w:div>
            <w:div w:id="1777868835">
              <w:marLeft w:val="0"/>
              <w:marRight w:val="0"/>
              <w:marTop w:val="0"/>
              <w:marBottom w:val="0"/>
              <w:divBdr>
                <w:top w:val="none" w:sz="0" w:space="0" w:color="auto"/>
                <w:left w:val="none" w:sz="0" w:space="0" w:color="auto"/>
                <w:bottom w:val="none" w:sz="0" w:space="0" w:color="auto"/>
                <w:right w:val="none" w:sz="0" w:space="0" w:color="auto"/>
              </w:divBdr>
              <w:divsChild>
                <w:div w:id="1626307182">
                  <w:marLeft w:val="0"/>
                  <w:marRight w:val="0"/>
                  <w:marTop w:val="0"/>
                  <w:marBottom w:val="0"/>
                  <w:divBdr>
                    <w:top w:val="none" w:sz="0" w:space="0" w:color="auto"/>
                    <w:left w:val="none" w:sz="0" w:space="0" w:color="auto"/>
                    <w:bottom w:val="none" w:sz="0" w:space="0" w:color="auto"/>
                    <w:right w:val="none" w:sz="0" w:space="0" w:color="auto"/>
                  </w:divBdr>
                </w:div>
              </w:divsChild>
            </w:div>
            <w:div w:id="321932255">
              <w:marLeft w:val="0"/>
              <w:marRight w:val="0"/>
              <w:marTop w:val="0"/>
              <w:marBottom w:val="0"/>
              <w:divBdr>
                <w:top w:val="none" w:sz="0" w:space="0" w:color="auto"/>
                <w:left w:val="none" w:sz="0" w:space="0" w:color="auto"/>
                <w:bottom w:val="none" w:sz="0" w:space="0" w:color="auto"/>
                <w:right w:val="none" w:sz="0" w:space="0" w:color="auto"/>
              </w:divBdr>
              <w:divsChild>
                <w:div w:id="232858817">
                  <w:marLeft w:val="0"/>
                  <w:marRight w:val="0"/>
                  <w:marTop w:val="0"/>
                  <w:marBottom w:val="0"/>
                  <w:divBdr>
                    <w:top w:val="none" w:sz="0" w:space="0" w:color="auto"/>
                    <w:left w:val="none" w:sz="0" w:space="0" w:color="auto"/>
                    <w:bottom w:val="none" w:sz="0" w:space="0" w:color="auto"/>
                    <w:right w:val="none" w:sz="0" w:space="0" w:color="auto"/>
                  </w:divBdr>
                </w:div>
              </w:divsChild>
            </w:div>
            <w:div w:id="20412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188">
      <w:bodyDiv w:val="1"/>
      <w:marLeft w:val="0"/>
      <w:marRight w:val="0"/>
      <w:marTop w:val="0"/>
      <w:marBottom w:val="0"/>
      <w:divBdr>
        <w:top w:val="none" w:sz="0" w:space="0" w:color="auto"/>
        <w:left w:val="none" w:sz="0" w:space="0" w:color="auto"/>
        <w:bottom w:val="none" w:sz="0" w:space="0" w:color="auto"/>
        <w:right w:val="none" w:sz="0" w:space="0" w:color="auto"/>
      </w:divBdr>
    </w:div>
    <w:div w:id="2121030270">
      <w:bodyDiv w:val="1"/>
      <w:marLeft w:val="0"/>
      <w:marRight w:val="0"/>
      <w:marTop w:val="0"/>
      <w:marBottom w:val="0"/>
      <w:divBdr>
        <w:top w:val="none" w:sz="0" w:space="0" w:color="auto"/>
        <w:left w:val="none" w:sz="0" w:space="0" w:color="auto"/>
        <w:bottom w:val="none" w:sz="0" w:space="0" w:color="auto"/>
        <w:right w:val="none" w:sz="0" w:space="0" w:color="auto"/>
      </w:divBdr>
    </w:div>
    <w:div w:id="2122525693">
      <w:bodyDiv w:val="1"/>
      <w:marLeft w:val="0"/>
      <w:marRight w:val="0"/>
      <w:marTop w:val="0"/>
      <w:marBottom w:val="0"/>
      <w:divBdr>
        <w:top w:val="none" w:sz="0" w:space="0" w:color="auto"/>
        <w:left w:val="none" w:sz="0" w:space="0" w:color="auto"/>
        <w:bottom w:val="none" w:sz="0" w:space="0" w:color="auto"/>
        <w:right w:val="none" w:sz="0" w:space="0" w:color="auto"/>
      </w:divBdr>
    </w:div>
    <w:div w:id="21342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lectionstrust.org.uk/wp-content/uploads/2016/09/Loans-in-spectrum-factsheet-2015.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1FF237F8D5F48B98F4CB8CBCAB9CC" ma:contentTypeVersion="6" ma:contentTypeDescription="Create a new document." ma:contentTypeScope="" ma:versionID="ebbbdecd261ff90f8f3cc479bbf50793">
  <xsd:schema xmlns:xsd="http://www.w3.org/2001/XMLSchema" xmlns:xs="http://www.w3.org/2001/XMLSchema" xmlns:p="http://schemas.microsoft.com/office/2006/metadata/properties" xmlns:ns2="712717e1-86b8-4b1c-a20e-048d6a3a67a7" xmlns:ns3="bfd304c0-8f4c-49e4-95f3-bf6f28bcd412" targetNamespace="http://schemas.microsoft.com/office/2006/metadata/properties" ma:root="true" ma:fieldsID="73242a56251d42ac527afc707dbcbeaf" ns2:_="" ns3:_="">
    <xsd:import namespace="712717e1-86b8-4b1c-a20e-048d6a3a67a7"/>
    <xsd:import namespace="bfd304c0-8f4c-49e4-95f3-bf6f28bcd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17e1-86b8-4b1c-a20e-048d6a3a6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304c0-8f4c-49e4-95f3-bf6f28bcd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d304c0-8f4c-49e4-95f3-bf6f28bcd412">
      <UserInfo>
        <DisplayName>Timothy Procter</DisplayName>
        <AccountId>25</AccountId>
        <AccountType/>
      </UserInfo>
      <UserInfo>
        <DisplayName>Rosalind Ryan-Mills</DisplayName>
        <AccountId>12</AccountId>
        <AccountType/>
      </UserInfo>
      <UserInfo>
        <DisplayName>Joanne Fitton</DisplayName>
        <AccountId>29</AccountId>
        <AccountType/>
      </UserInfo>
      <UserInfo>
        <DisplayName>Stella Butler</DisplayName>
        <AccountId>50</AccountId>
        <AccountType/>
      </UserInfo>
      <UserInfo>
        <DisplayName>Roger Gair</DisplayName>
        <AccountId>51</AccountId>
        <AccountType/>
      </UserInfo>
      <UserInfo>
        <DisplayName>Catherine Lorigan</DisplayName>
        <AccountId>52</AccountId>
        <AccountType/>
      </UserInfo>
      <UserInfo>
        <DisplayName>David Wardle</DisplayName>
        <AccountId>13</AccountId>
        <AccountType/>
      </UserInfo>
      <UserInfo>
        <DisplayName>Linda Mortimer Pine</DisplayName>
        <AccountId>53</AccountId>
        <AccountType/>
      </UserInfo>
      <UserInfo>
        <DisplayName>Andy Pellow</DisplayName>
        <AccountId>54</AccountId>
        <AccountType/>
      </UserInfo>
      <UserInfo>
        <DisplayName>Stuart Muxlow</DisplayName>
        <AccountId>33</AccountId>
        <AccountType/>
      </UserInfo>
      <UserInfo>
        <DisplayName>Michelle Hewitt</DisplayName>
        <AccountId>27</AccountId>
        <AccountType/>
      </UserInfo>
      <UserInfo>
        <DisplayName>David Golding</DisplayName>
        <AccountId>57</AccountId>
        <AccountType/>
      </UserInfo>
      <UserInfo>
        <DisplayName>Chris Powell [Finance]</DisplayName>
        <AccountId>61</AccountId>
        <AccountType/>
      </UserInfo>
      <UserInfo>
        <DisplayName>Alistair Knock</DisplayName>
        <AccountId>62</AccountId>
        <AccountType/>
      </UserInfo>
      <UserInfo>
        <DisplayName>Richard Milton [SES]</DisplayName>
        <AccountId>63</AccountId>
        <AccountType/>
      </UserInfo>
      <UserInfo>
        <DisplayName>Rachel Proudfoot</DisplayName>
        <AccountId>64</AccountId>
        <AccountType/>
      </UserInfo>
      <UserInfo>
        <DisplayName>Asim Chaudhry</DisplayName>
        <AccountId>65</AccountId>
        <AccountType/>
      </UserInfo>
      <UserInfo>
        <DisplayName>Angela Byram</DisplayName>
        <AccountId>66</AccountId>
        <AccountType/>
      </UserInfo>
      <UserInfo>
        <DisplayName>Jenny Creagh</DisplayName>
        <AccountId>67</AccountId>
        <AccountType/>
      </UserInfo>
      <UserInfo>
        <DisplayName>Carolyn Walker [HR]</DisplayName>
        <AccountId>68</AccountId>
        <AccountType/>
      </UserInfo>
      <UserInfo>
        <DisplayName>Jane Madeley</DisplayName>
        <AccountId>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D033-AF45-46AF-BDF1-2C39C837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17e1-86b8-4b1c-a20e-048d6a3a67a7"/>
    <ds:schemaRef ds:uri="bfd304c0-8f4c-49e4-95f3-bf6f28bc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90B61-CB0C-40BA-ACFF-753C1388C9A7}">
  <ds:schemaRefs>
    <ds:schemaRef ds:uri="http://schemas.microsoft.com/sharepoint/v3/contenttype/forms"/>
  </ds:schemaRefs>
</ds:datastoreItem>
</file>

<file path=customXml/itemProps3.xml><?xml version="1.0" encoding="utf-8"?>
<ds:datastoreItem xmlns:ds="http://schemas.openxmlformats.org/officeDocument/2006/customXml" ds:itemID="{4A77A672-B511-4B13-9C65-E13BDB517110}">
  <ds:schemaRefs>
    <ds:schemaRef ds:uri="http://schemas.microsoft.com/office/2006/metadata/properties"/>
    <ds:schemaRef ds:uri="http://schemas.microsoft.com/office/infopath/2007/PartnerControls"/>
    <ds:schemaRef ds:uri="bfd304c0-8f4c-49e4-95f3-bf6f28bcd412"/>
  </ds:schemaRefs>
</ds:datastoreItem>
</file>

<file path=customXml/itemProps4.xml><?xml version="1.0" encoding="utf-8"?>
<ds:datastoreItem xmlns:ds="http://schemas.openxmlformats.org/officeDocument/2006/customXml" ds:itemID="{B2187E64-27D5-4F11-A173-595C77C9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78</Pages>
  <Words>8915</Words>
  <Characters>50821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Temple</dc:creator>
  <cp:keywords/>
  <dc:description/>
  <cp:lastModifiedBy>Alice Temple</cp:lastModifiedBy>
  <cp:revision>6</cp:revision>
  <cp:lastPrinted>2019-12-17T13:17:00Z</cp:lastPrinted>
  <dcterms:created xsi:type="dcterms:W3CDTF">2022-10-26T09:30:00Z</dcterms:created>
  <dcterms:modified xsi:type="dcterms:W3CDTF">2023-01-13T12:25:00Z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0x010100F2F1FF237F8D5F48B98F4CB8CBCAB9CC</vt:lpwstr>
  </property>
  <property fmtid="{D5CDD505-2E9C-101B-9397-08002B2CF9AE}" pid="3" name="Order">
    <vt:r8>21800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