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961" w:rsidRPr="00053961" w:rsidRDefault="00053961" w:rsidP="00053961">
      <w:pPr>
        <w:pStyle w:val="Heading1"/>
        <w:spacing w:before="120"/>
        <w:rPr>
          <w:rFonts w:ascii="Arial" w:hAnsi="Arial" w:cs="Arial"/>
          <w:sz w:val="48"/>
          <w:szCs w:val="48"/>
        </w:rPr>
      </w:pPr>
      <w:bookmarkStart w:id="0" w:name="_GoBack"/>
      <w:bookmarkEnd w:id="0"/>
      <w:r w:rsidRPr="00053961">
        <w:rPr>
          <w:rFonts w:ascii="Arial" w:hAnsi="Arial" w:cs="Arial"/>
        </w:rPr>
        <w:t xml:space="preserve">Groupage Consignments </w:t>
      </w:r>
    </w:p>
    <w:p w:rsidR="00053961" w:rsidRPr="00053961" w:rsidRDefault="00053961" w:rsidP="00053961">
      <w:pPr>
        <w:pStyle w:val="Heading1"/>
        <w:spacing w:before="120"/>
        <w:rPr>
          <w:rFonts w:ascii="Arial" w:hAnsi="Arial" w:cs="Arial"/>
          <w:color w:val="auto"/>
          <w:sz w:val="18"/>
          <w:szCs w:val="18"/>
        </w:rPr>
      </w:pPr>
      <w:r w:rsidRPr="00053961">
        <w:rPr>
          <w:rFonts w:ascii="Arial" w:hAnsi="Arial" w:cs="Arial"/>
          <w:color w:val="auto"/>
          <w:szCs w:val="32"/>
        </w:rPr>
        <w:t>Moving Goods from Great Britain (GB) to Northern Ireland (NI)</w:t>
      </w:r>
    </w:p>
    <w:p w:rsidR="00053961" w:rsidRPr="00053961" w:rsidRDefault="00053961" w:rsidP="00053961">
      <w:pPr>
        <w:pStyle w:val="Heading2"/>
        <w:rPr>
          <w:rFonts w:ascii="Arial" w:hAnsi="Arial" w:cs="Arial"/>
          <w:bCs w:val="0"/>
          <w:color w:val="2C2664"/>
          <w:sz w:val="36"/>
          <w:szCs w:val="36"/>
        </w:rPr>
      </w:pPr>
      <w:r w:rsidRPr="00053961">
        <w:rPr>
          <w:rFonts w:ascii="Arial" w:hAnsi="Arial" w:cs="Arial"/>
        </w:rPr>
        <w:t xml:space="preserve">Collecting and transporting groupage consignments </w:t>
      </w:r>
    </w:p>
    <w:p w:rsidR="00053961" w:rsidRPr="00053961" w:rsidRDefault="00053961" w:rsidP="00053961">
      <w:pPr>
        <w:pStyle w:val="Default"/>
        <w:rPr>
          <w:rFonts w:ascii="Arial" w:hAnsi="Arial" w:cs="Arial"/>
          <w:color w:val="2C2664"/>
          <w:sz w:val="22"/>
          <w:szCs w:val="22"/>
        </w:rPr>
      </w:pPr>
    </w:p>
    <w:p w:rsidR="00053961" w:rsidRPr="00053961" w:rsidRDefault="00053961" w:rsidP="00053961">
      <w:pPr>
        <w:rPr>
          <w:rFonts w:ascii="Arial" w:hAnsi="Arial" w:cs="Arial"/>
          <w:bCs/>
          <w:color w:val="000000"/>
          <w:sz w:val="24"/>
          <w:szCs w:val="24"/>
        </w:rPr>
      </w:pPr>
      <w:r w:rsidRPr="00053961">
        <w:rPr>
          <w:rFonts w:ascii="Arial" w:hAnsi="Arial" w:cs="Arial"/>
          <w:bCs/>
          <w:color w:val="000000"/>
          <w:sz w:val="24"/>
          <w:szCs w:val="24"/>
        </w:rPr>
        <w:t xml:space="preserve">Defra and DAERA have worked with hauliers to establish a new Groupage model which will aid the movements of these loads into Northern Ireland. Following successful trials with industry (involving taking goods from GB to NI), two Groupage models have been agreed. </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line="276" w:lineRule="auto"/>
        <w:rPr>
          <w:rFonts w:ascii="Arial" w:hAnsi="Arial" w:cs="Arial"/>
          <w:bCs/>
        </w:rPr>
      </w:pPr>
      <w:r w:rsidRPr="00053961">
        <w:rPr>
          <w:rFonts w:ascii="Arial" w:hAnsi="Arial" w:cs="Arial"/>
          <w:bCs/>
        </w:rPr>
        <w:t xml:space="preserve">If you are a haulier who moves SPS goods (products of animal origin (POAO), high-risk food not of animal origin and plants and plant products) from GB to NI where your goods need to be accompanied by Export Health Certificates (EHCs) or compliance declarations, you should read this update and the supporting guidance as it will help facilitate the movement of Groupage loads. </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line="276" w:lineRule="auto"/>
        <w:rPr>
          <w:rFonts w:ascii="Arial" w:hAnsi="Arial" w:cs="Arial"/>
        </w:rPr>
      </w:pPr>
      <w:r w:rsidRPr="00053961">
        <w:rPr>
          <w:rFonts w:ascii="Arial" w:hAnsi="Arial" w:cs="Arial"/>
        </w:rPr>
        <w:t xml:space="preserve">The two Groupage models developed provide flexibility, which can be applied according to the hauliers’ specific needs. Hauliers can also choose which model to apply to each specific consignment or load. </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line="276" w:lineRule="auto"/>
        <w:rPr>
          <w:rFonts w:ascii="Arial" w:hAnsi="Arial" w:cs="Arial"/>
          <w:bCs/>
        </w:rPr>
      </w:pPr>
      <w:r w:rsidRPr="00053961">
        <w:rPr>
          <w:rFonts w:ascii="Arial" w:hAnsi="Arial" w:cs="Arial"/>
          <w:bCs/>
        </w:rPr>
        <w:t>These Groupage models have been developed to help ensure loads will be able to move through Northern Ireland points of entry with minimum interruption, although you should be prepared for document and identity (ID) checks and other risk-based physical checks.</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line="276" w:lineRule="auto"/>
        <w:rPr>
          <w:rFonts w:ascii="Arial" w:hAnsi="Arial" w:cs="Arial"/>
          <w:bCs/>
        </w:rPr>
      </w:pPr>
      <w:r w:rsidRPr="00053961">
        <w:rPr>
          <w:rFonts w:ascii="Arial" w:hAnsi="Arial" w:cs="Arial"/>
        </w:rPr>
        <w:t>The Groupage models are as follows:</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numPr>
          <w:ilvl w:val="0"/>
          <w:numId w:val="1"/>
        </w:numPr>
        <w:spacing w:after="60" w:line="276" w:lineRule="auto"/>
        <w:ind w:left="357" w:hanging="357"/>
        <w:rPr>
          <w:rFonts w:ascii="Arial" w:hAnsi="Arial" w:cs="Arial"/>
          <w:b/>
        </w:rPr>
      </w:pPr>
      <w:r w:rsidRPr="00053961">
        <w:rPr>
          <w:rFonts w:ascii="Arial" w:hAnsi="Arial" w:cs="Arial"/>
          <w:b/>
        </w:rPr>
        <w:t xml:space="preserve">Consolidation hubs model </w:t>
      </w: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In the consolidation hubs model, all mixed products arrive at one specific premises, are consolidated and then certified as a single unit. This enables a certifying officer at the premises to place a seal on the final consolidated load, having knowledge of the goods collected elsewhere through health attestations, compliance declarations and/or EHCs.</w:t>
      </w:r>
    </w:p>
    <w:p w:rsidR="00053961" w:rsidRPr="00053961" w:rsidRDefault="00053961" w:rsidP="00053961">
      <w:pPr>
        <w:rPr>
          <w:rFonts w:ascii="Arial" w:hAnsi="Arial" w:cs="Arial"/>
          <w:color w:val="000000"/>
          <w:sz w:val="24"/>
          <w:szCs w:val="24"/>
        </w:rPr>
      </w:pPr>
    </w:p>
    <w:p w:rsidR="00053961" w:rsidRPr="00053961" w:rsidRDefault="00053961" w:rsidP="00053961">
      <w:pPr>
        <w:pStyle w:val="Default"/>
        <w:numPr>
          <w:ilvl w:val="0"/>
          <w:numId w:val="1"/>
        </w:numPr>
        <w:spacing w:after="60" w:line="276" w:lineRule="auto"/>
        <w:ind w:left="357" w:hanging="357"/>
        <w:rPr>
          <w:rFonts w:ascii="Arial" w:hAnsi="Arial" w:cs="Arial"/>
          <w:b/>
        </w:rPr>
      </w:pPr>
      <w:r w:rsidRPr="00053961">
        <w:rPr>
          <w:rFonts w:ascii="Arial" w:hAnsi="Arial" w:cs="Arial"/>
          <w:b/>
        </w:rPr>
        <w:t xml:space="preserve">Linear model </w:t>
      </w: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 xml:space="preserve">The linear model allows hauliers to pick up several consignments from multiple locations. Each individual consignment will be checked and sealed (such as an individual pallet) by a certifying officer before the haulier moves onto the next pick up. This process is repeated several times until all consignments are in the vehicle before the consolidated load is sealed at the final point of dispatch before leaving for the port. </w:t>
      </w:r>
    </w:p>
    <w:p w:rsidR="00053961" w:rsidRPr="00053961" w:rsidRDefault="00053961" w:rsidP="00053961">
      <w:pPr>
        <w:rPr>
          <w:rFonts w:ascii="Arial" w:hAnsi="Arial" w:cs="Arial"/>
          <w:color w:val="000000"/>
          <w:sz w:val="24"/>
          <w:szCs w:val="24"/>
        </w:rPr>
      </w:pPr>
    </w:p>
    <w:p w:rsidR="00053961" w:rsidRPr="00053961" w:rsidRDefault="00053961" w:rsidP="00053961">
      <w:pPr>
        <w:rPr>
          <w:rFonts w:ascii="Arial" w:hAnsi="Arial" w:cs="Arial"/>
          <w:b/>
          <w:bCs/>
          <w:i/>
          <w:iCs/>
          <w:sz w:val="24"/>
          <w:szCs w:val="24"/>
        </w:rPr>
      </w:pPr>
      <w:r w:rsidRPr="00053961">
        <w:rPr>
          <w:rFonts w:ascii="Arial" w:hAnsi="Arial" w:cs="Arial"/>
          <w:b/>
          <w:bCs/>
          <w:i/>
          <w:iCs/>
          <w:sz w:val="24"/>
          <w:szCs w:val="24"/>
        </w:rPr>
        <w:t>Sealing consignments/pallet(s)</w:t>
      </w:r>
    </w:p>
    <w:p w:rsidR="00053961" w:rsidRPr="00053961" w:rsidRDefault="00053961" w:rsidP="00053961">
      <w:pPr>
        <w:rPr>
          <w:rFonts w:ascii="Arial" w:hAnsi="Arial" w:cs="Arial"/>
          <w:color w:val="000000"/>
          <w:sz w:val="24"/>
          <w:szCs w:val="24"/>
        </w:rPr>
      </w:pP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Consignments must be physically sealed (e.g. with a plastic seal tag), and numbered in such a way that:</w:t>
      </w:r>
    </w:p>
    <w:p w:rsidR="00053961" w:rsidRPr="00053961" w:rsidRDefault="00053961" w:rsidP="00053961">
      <w:pPr>
        <w:numPr>
          <w:ilvl w:val="0"/>
          <w:numId w:val="2"/>
        </w:numPr>
        <w:spacing w:line="276" w:lineRule="auto"/>
        <w:rPr>
          <w:rFonts w:ascii="Arial" w:hAnsi="Arial" w:cs="Arial"/>
          <w:color w:val="000000"/>
          <w:sz w:val="24"/>
          <w:szCs w:val="24"/>
        </w:rPr>
      </w:pPr>
      <w:r w:rsidRPr="00053961">
        <w:rPr>
          <w:rFonts w:ascii="Arial" w:hAnsi="Arial" w:cs="Arial"/>
          <w:color w:val="000000"/>
          <w:sz w:val="24"/>
          <w:szCs w:val="24"/>
        </w:rPr>
        <w:t>the seal number and physical seal is easily visible for inspection by officials</w:t>
      </w:r>
    </w:p>
    <w:p w:rsidR="00053961" w:rsidRPr="00053961" w:rsidRDefault="00053961" w:rsidP="00053961">
      <w:pPr>
        <w:numPr>
          <w:ilvl w:val="0"/>
          <w:numId w:val="2"/>
        </w:numPr>
        <w:spacing w:line="276" w:lineRule="auto"/>
        <w:rPr>
          <w:rFonts w:ascii="Arial" w:hAnsi="Arial" w:cs="Arial"/>
          <w:color w:val="000000"/>
          <w:sz w:val="24"/>
          <w:szCs w:val="24"/>
        </w:rPr>
      </w:pPr>
      <w:r w:rsidRPr="00053961">
        <w:rPr>
          <w:rFonts w:ascii="Arial" w:hAnsi="Arial" w:cs="Arial"/>
          <w:color w:val="000000"/>
          <w:sz w:val="24"/>
          <w:szCs w:val="24"/>
        </w:rPr>
        <w:t>the contents of the consignment cannot be tampered with, without breaking the seal or resulting in obvious visual evidence of interference</w:t>
      </w:r>
    </w:p>
    <w:p w:rsidR="00053961" w:rsidRPr="00053961" w:rsidRDefault="00053961" w:rsidP="00053961">
      <w:pPr>
        <w:rPr>
          <w:rFonts w:ascii="Arial" w:hAnsi="Arial" w:cs="Arial"/>
          <w:color w:val="000000"/>
          <w:sz w:val="24"/>
          <w:szCs w:val="24"/>
        </w:rPr>
      </w:pP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 xml:space="preserve">It is acceptable to seal the consignment within part of trailer or container, if there is only one point of physical entry to the consignment and the seal is applied to that point of entry. </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line="276" w:lineRule="auto"/>
        <w:rPr>
          <w:rFonts w:ascii="Arial" w:hAnsi="Arial" w:cs="Arial"/>
          <w:b/>
        </w:rPr>
      </w:pPr>
      <w:r w:rsidRPr="00053961">
        <w:rPr>
          <w:rFonts w:ascii="Arial" w:hAnsi="Arial" w:cs="Arial"/>
          <w:b/>
        </w:rPr>
        <w:t xml:space="preserve">Supporting documentation </w:t>
      </w:r>
    </w:p>
    <w:p w:rsidR="00053961" w:rsidRPr="00053961" w:rsidRDefault="00053961" w:rsidP="00053961">
      <w:pPr>
        <w:pStyle w:val="Default"/>
        <w:spacing w:line="276" w:lineRule="auto"/>
        <w:rPr>
          <w:rFonts w:ascii="Arial" w:hAnsi="Arial" w:cs="Arial"/>
          <w:bCs/>
        </w:rPr>
      </w:pPr>
    </w:p>
    <w:p w:rsidR="00053961" w:rsidRPr="00053961" w:rsidRDefault="00053961" w:rsidP="00053961">
      <w:pPr>
        <w:pStyle w:val="Default"/>
        <w:spacing w:before="60" w:line="276" w:lineRule="auto"/>
        <w:rPr>
          <w:rFonts w:ascii="Arial" w:hAnsi="Arial" w:cs="Arial"/>
          <w:bCs/>
        </w:rPr>
      </w:pPr>
      <w:r w:rsidRPr="00053961">
        <w:rPr>
          <w:rFonts w:ascii="Arial" w:hAnsi="Arial" w:cs="Arial"/>
          <w:bCs/>
        </w:rPr>
        <w:t>The following documents are available for you to download:</w:t>
      </w:r>
    </w:p>
    <w:p w:rsidR="00053961" w:rsidRPr="00053961" w:rsidRDefault="00053961" w:rsidP="00053961">
      <w:pPr>
        <w:pStyle w:val="Default"/>
        <w:numPr>
          <w:ilvl w:val="0"/>
          <w:numId w:val="3"/>
        </w:numPr>
        <w:spacing w:line="276" w:lineRule="auto"/>
        <w:rPr>
          <w:rFonts w:ascii="Arial" w:hAnsi="Arial" w:cs="Arial"/>
          <w:bCs/>
        </w:rPr>
      </w:pPr>
      <w:hyperlink r:id="rId7" w:history="1">
        <w:r w:rsidRPr="00053961">
          <w:rPr>
            <w:rStyle w:val="Hyperlink"/>
            <w:rFonts w:ascii="Arial" w:hAnsi="Arial" w:cs="Arial"/>
            <w:shd w:val="clear" w:color="auto" w:fill="FFFFFF"/>
          </w:rPr>
          <w:t>Groupage guidance for traders and hauliers</w:t>
        </w:r>
      </w:hyperlink>
    </w:p>
    <w:p w:rsidR="00053961" w:rsidRPr="00053961" w:rsidRDefault="00053961" w:rsidP="00053961">
      <w:pPr>
        <w:pStyle w:val="Default"/>
        <w:numPr>
          <w:ilvl w:val="0"/>
          <w:numId w:val="4"/>
        </w:numPr>
        <w:spacing w:line="276" w:lineRule="auto"/>
        <w:rPr>
          <w:rFonts w:ascii="Arial" w:hAnsi="Arial" w:cs="Arial"/>
          <w:bCs/>
        </w:rPr>
      </w:pPr>
      <w:hyperlink r:id="rId8" w:history="1">
        <w:r w:rsidRPr="00053961">
          <w:rPr>
            <w:rStyle w:val="Hyperlink"/>
            <w:rFonts w:ascii="Arial" w:hAnsi="Arial" w:cs="Arial"/>
            <w:bCs/>
          </w:rPr>
          <w:t>GB-NI Groupage Maps – Consolidation Hub Model v0.2</w:t>
        </w:r>
      </w:hyperlink>
    </w:p>
    <w:p w:rsidR="00053961" w:rsidRPr="00053961" w:rsidRDefault="00053961" w:rsidP="00053961">
      <w:pPr>
        <w:pStyle w:val="Default"/>
        <w:numPr>
          <w:ilvl w:val="0"/>
          <w:numId w:val="4"/>
        </w:numPr>
        <w:spacing w:line="252" w:lineRule="auto"/>
        <w:rPr>
          <w:rFonts w:ascii="Arial" w:hAnsi="Arial" w:cs="Arial"/>
        </w:rPr>
      </w:pPr>
      <w:hyperlink r:id="rId9" w:history="1">
        <w:r w:rsidRPr="00053961">
          <w:rPr>
            <w:rStyle w:val="Hyperlink"/>
            <w:rFonts w:ascii="Arial" w:hAnsi="Arial" w:cs="Arial"/>
            <w:bCs/>
          </w:rPr>
          <w:t>GB-NI Groupage Maps v0.1 – Lin</w:t>
        </w:r>
        <w:r w:rsidRPr="00053961">
          <w:rPr>
            <w:rStyle w:val="Hyperlink"/>
            <w:rFonts w:ascii="Arial" w:hAnsi="Arial" w:cs="Arial"/>
            <w:bCs/>
          </w:rPr>
          <w:t>e</w:t>
        </w:r>
        <w:r w:rsidRPr="00053961">
          <w:rPr>
            <w:rStyle w:val="Hyperlink"/>
            <w:rFonts w:ascii="Arial" w:hAnsi="Arial" w:cs="Arial"/>
            <w:bCs/>
          </w:rPr>
          <w:t xml:space="preserve">ar Model  </w:t>
        </w:r>
      </w:hyperlink>
      <w:r w:rsidRPr="00053961">
        <w:rPr>
          <w:rFonts w:ascii="Arial" w:hAnsi="Arial" w:cs="Arial"/>
        </w:rPr>
        <w:t xml:space="preserve"> </w:t>
      </w:r>
    </w:p>
    <w:p w:rsidR="00053961" w:rsidRPr="00053961" w:rsidRDefault="00053961" w:rsidP="00053961">
      <w:pPr>
        <w:pStyle w:val="Default"/>
        <w:spacing w:line="252" w:lineRule="auto"/>
        <w:ind w:left="720"/>
        <w:rPr>
          <w:rFonts w:ascii="Arial" w:hAnsi="Arial" w:cs="Arial"/>
        </w:rPr>
      </w:pPr>
    </w:p>
    <w:p w:rsidR="00053961" w:rsidRPr="00053961" w:rsidRDefault="00053961" w:rsidP="00053961">
      <w:pPr>
        <w:rPr>
          <w:rFonts w:ascii="Arial" w:hAnsi="Arial" w:cs="Arial"/>
          <w:b/>
          <w:color w:val="000000"/>
          <w:sz w:val="24"/>
          <w:szCs w:val="24"/>
        </w:rPr>
      </w:pPr>
      <w:r w:rsidRPr="00053961">
        <w:rPr>
          <w:rFonts w:ascii="Arial" w:hAnsi="Arial" w:cs="Arial"/>
          <w:b/>
          <w:color w:val="000000"/>
          <w:sz w:val="24"/>
          <w:szCs w:val="24"/>
        </w:rPr>
        <w:t>Further information</w:t>
      </w:r>
    </w:p>
    <w:p w:rsidR="00053961" w:rsidRPr="00053961" w:rsidRDefault="00053961" w:rsidP="00053961">
      <w:pPr>
        <w:rPr>
          <w:rFonts w:ascii="Arial" w:hAnsi="Arial" w:cs="Arial"/>
          <w:b/>
          <w:color w:val="000000"/>
          <w:sz w:val="24"/>
          <w:szCs w:val="24"/>
        </w:rPr>
      </w:pP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 xml:space="preserve">More information to help you complete a CHED online and about TRACES-NT is detailed below. </w:t>
      </w:r>
    </w:p>
    <w:p w:rsidR="00053961" w:rsidRPr="00053961" w:rsidRDefault="00053961" w:rsidP="00053961">
      <w:pPr>
        <w:rPr>
          <w:rFonts w:ascii="Arial" w:hAnsi="Arial" w:cs="Arial"/>
          <w:color w:val="000000"/>
          <w:sz w:val="24"/>
          <w:szCs w:val="24"/>
        </w:rPr>
      </w:pPr>
    </w:p>
    <w:p w:rsidR="00053961" w:rsidRPr="00053961" w:rsidRDefault="00053961" w:rsidP="00053961">
      <w:pPr>
        <w:rPr>
          <w:rFonts w:ascii="Arial" w:hAnsi="Arial" w:cs="Arial"/>
          <w:color w:val="000000"/>
          <w:sz w:val="24"/>
          <w:szCs w:val="24"/>
        </w:rPr>
      </w:pPr>
      <w:r w:rsidRPr="00053961">
        <w:rPr>
          <w:rFonts w:ascii="Arial" w:hAnsi="Arial" w:cs="Arial"/>
          <w:color w:val="000000"/>
          <w:sz w:val="24"/>
          <w:szCs w:val="24"/>
        </w:rPr>
        <w:t xml:space="preserve">In addition, you can find useful information about Moving Goods from GB to NI from 1 January 2021 on our </w:t>
      </w:r>
      <w:hyperlink r:id="rId10" w:history="1">
        <w:r w:rsidRPr="00053961">
          <w:rPr>
            <w:rStyle w:val="Hyperlink"/>
            <w:rFonts w:ascii="Arial" w:hAnsi="Arial" w:cs="Arial"/>
            <w:color w:val="000000"/>
            <w:sz w:val="24"/>
            <w:szCs w:val="24"/>
          </w:rPr>
          <w:t>Trader Show</w:t>
        </w:r>
        <w:r w:rsidRPr="00053961">
          <w:rPr>
            <w:rStyle w:val="Hyperlink"/>
            <w:rFonts w:ascii="Arial" w:hAnsi="Arial" w:cs="Arial"/>
            <w:color w:val="000000"/>
            <w:sz w:val="24"/>
            <w:szCs w:val="24"/>
          </w:rPr>
          <w:t>c</w:t>
        </w:r>
        <w:r w:rsidRPr="00053961">
          <w:rPr>
            <w:rStyle w:val="Hyperlink"/>
            <w:rFonts w:ascii="Arial" w:hAnsi="Arial" w:cs="Arial"/>
            <w:color w:val="000000"/>
            <w:sz w:val="24"/>
            <w:szCs w:val="24"/>
          </w:rPr>
          <w:t>ase</w:t>
        </w:r>
      </w:hyperlink>
      <w:r w:rsidRPr="00053961">
        <w:rPr>
          <w:rFonts w:ascii="Arial" w:hAnsi="Arial" w:cs="Arial"/>
          <w:color w:val="000000"/>
          <w:sz w:val="24"/>
          <w:szCs w:val="24"/>
        </w:rPr>
        <w:t>.</w:t>
      </w:r>
    </w:p>
    <w:p w:rsidR="00053961" w:rsidRPr="00053961" w:rsidRDefault="00053961" w:rsidP="00053961">
      <w:pPr>
        <w:pStyle w:val="ListParagraph"/>
        <w:numPr>
          <w:ilvl w:val="0"/>
          <w:numId w:val="12"/>
        </w:numPr>
        <w:rPr>
          <w:rFonts w:ascii="Arial" w:hAnsi="Arial" w:cs="Arial"/>
          <w:color w:val="0563C1"/>
          <w:sz w:val="24"/>
          <w:szCs w:val="24"/>
        </w:rPr>
      </w:pPr>
      <w:hyperlink r:id="rId11" w:history="1">
        <w:r w:rsidRPr="00053961">
          <w:rPr>
            <w:rStyle w:val="Hyperlink"/>
            <w:rFonts w:ascii="Arial" w:hAnsi="Arial" w:cs="Arial"/>
            <w:sz w:val="24"/>
            <w:szCs w:val="24"/>
          </w:rPr>
          <w:t>Moving goods from GB into Northern Ireland – A guide to using TRACES NT</w:t>
        </w:r>
      </w:hyperlink>
    </w:p>
    <w:p w:rsidR="00053961" w:rsidRPr="00053961" w:rsidRDefault="00053961" w:rsidP="00053961">
      <w:pPr>
        <w:pStyle w:val="ListParagraph"/>
        <w:numPr>
          <w:ilvl w:val="0"/>
          <w:numId w:val="12"/>
        </w:numPr>
        <w:rPr>
          <w:rFonts w:ascii="Arial" w:hAnsi="Arial" w:cs="Arial"/>
          <w:color w:val="0563C1"/>
          <w:sz w:val="24"/>
          <w:szCs w:val="24"/>
        </w:rPr>
      </w:pPr>
      <w:hyperlink r:id="rId12" w:history="1">
        <w:r w:rsidRPr="00053961">
          <w:rPr>
            <w:rStyle w:val="Hyperlink"/>
            <w:rFonts w:ascii="Arial" w:hAnsi="Arial" w:cs="Arial"/>
            <w:sz w:val="24"/>
            <w:szCs w:val="24"/>
          </w:rPr>
          <w:t>Instructions for business pre-notifying the arrival of a consignment at a Northern Ireland Point of Entry</w:t>
        </w:r>
      </w:hyperlink>
    </w:p>
    <w:p w:rsidR="00053961" w:rsidRPr="00053961" w:rsidRDefault="00053961" w:rsidP="00053961">
      <w:pPr>
        <w:pStyle w:val="ListParagraph"/>
        <w:numPr>
          <w:ilvl w:val="0"/>
          <w:numId w:val="12"/>
        </w:numPr>
        <w:rPr>
          <w:rFonts w:ascii="Arial" w:hAnsi="Arial" w:cs="Arial"/>
          <w:color w:val="0563C1"/>
          <w:sz w:val="24"/>
          <w:szCs w:val="24"/>
        </w:rPr>
      </w:pPr>
      <w:hyperlink r:id="rId13" w:history="1">
        <w:r w:rsidRPr="00053961">
          <w:rPr>
            <w:rStyle w:val="Hyperlink"/>
            <w:rFonts w:ascii="Arial" w:hAnsi="Arial" w:cs="Arial"/>
            <w:sz w:val="24"/>
            <w:szCs w:val="24"/>
          </w:rPr>
          <w:t>Important information required on CHED Part 1 for GB to NI Movements from 1st January 2021</w:t>
        </w:r>
      </w:hyperlink>
    </w:p>
    <w:p w:rsidR="00053961" w:rsidRPr="00053961" w:rsidRDefault="00053961" w:rsidP="00053961">
      <w:pPr>
        <w:pStyle w:val="ListParagraph"/>
        <w:numPr>
          <w:ilvl w:val="0"/>
          <w:numId w:val="12"/>
        </w:numPr>
        <w:rPr>
          <w:rStyle w:val="Hyperlink"/>
          <w:rFonts w:ascii="Arial" w:hAnsi="Arial" w:cs="Arial"/>
        </w:rPr>
      </w:pPr>
      <w:hyperlink r:id="rId14" w:history="1">
        <w:r w:rsidRPr="00053961">
          <w:rPr>
            <w:rStyle w:val="Hyperlink"/>
            <w:rFonts w:ascii="Arial" w:hAnsi="Arial" w:cs="Arial"/>
            <w:sz w:val="24"/>
            <w:szCs w:val="24"/>
          </w:rPr>
          <w:t>Guidance on bringing Products of Animal Origin, Animal By-Products &amp; Germplasm from GB to NI</w:t>
        </w:r>
      </w:hyperlink>
      <w:bookmarkStart w:id="1" w:name="_2et92p0"/>
      <w:bookmarkEnd w:id="1"/>
    </w:p>
    <w:p w:rsidR="00053961" w:rsidRPr="00053961" w:rsidRDefault="00053961" w:rsidP="00053961">
      <w:pPr>
        <w:pStyle w:val="ListParagraph"/>
        <w:spacing w:after="0"/>
        <w:rPr>
          <w:rFonts w:ascii="Arial" w:hAnsi="Arial" w:cs="Arial"/>
        </w:rPr>
      </w:pPr>
    </w:p>
    <w:p w:rsidR="00693225" w:rsidRPr="00053961" w:rsidRDefault="00053961" w:rsidP="00053961">
      <w:pPr>
        <w:rPr>
          <w:rFonts w:ascii="Arial" w:hAnsi="Arial" w:cs="Arial"/>
        </w:rPr>
      </w:pPr>
      <w:r w:rsidRPr="00053961">
        <w:rPr>
          <w:rFonts w:ascii="Arial" w:hAnsi="Arial" w:cs="Arial"/>
          <w:color w:val="000000"/>
          <w:sz w:val="24"/>
          <w:szCs w:val="24"/>
        </w:rPr>
        <w:t xml:space="preserve">If you have any questions about the information in this document, please email us at </w:t>
      </w:r>
      <w:hyperlink r:id="rId15" w:history="1">
        <w:r w:rsidRPr="00053961">
          <w:rPr>
            <w:rStyle w:val="Hyperlink"/>
            <w:rFonts w:ascii="Arial" w:hAnsi="Arial" w:cs="Arial"/>
            <w:sz w:val="24"/>
            <w:szCs w:val="24"/>
          </w:rPr>
          <w:t>traders@defra.gov.uk</w:t>
        </w:r>
      </w:hyperlink>
      <w:r w:rsidRPr="00053961">
        <w:rPr>
          <w:rFonts w:ascii="Arial" w:hAnsi="Arial" w:cs="Arial"/>
          <w:color w:val="000000"/>
          <w:sz w:val="24"/>
          <w:szCs w:val="24"/>
        </w:rPr>
        <w:t xml:space="preserve"> or for NI specific questions </w:t>
      </w:r>
      <w:hyperlink r:id="rId16" w:history="1">
        <w:r w:rsidRPr="00053961">
          <w:rPr>
            <w:rStyle w:val="Hyperlink"/>
            <w:rFonts w:ascii="Arial" w:hAnsi="Arial" w:cs="Arial"/>
            <w:sz w:val="24"/>
            <w:szCs w:val="24"/>
          </w:rPr>
          <w:t>DAERABrexitCommunications@daera-ni.gov.uk</w:t>
        </w:r>
      </w:hyperlink>
      <w:r w:rsidRPr="00053961">
        <w:rPr>
          <w:rFonts w:ascii="Arial" w:hAnsi="Arial" w:cs="Arial"/>
          <w:color w:val="000000"/>
          <w:sz w:val="24"/>
          <w:szCs w:val="24"/>
        </w:rPr>
        <w:t>.</w:t>
      </w:r>
    </w:p>
    <w:sectPr w:rsidR="00693225" w:rsidRPr="00053961" w:rsidSect="003A751D">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961" w:rsidRDefault="00053961">
      <w:r>
        <w:separator/>
      </w:r>
    </w:p>
  </w:endnote>
  <w:endnote w:type="continuationSeparator" w:id="0">
    <w:p w:rsidR="00053961" w:rsidRDefault="000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44" w:rsidRPr="00EF7E2A" w:rsidRDefault="00660C9C" w:rsidP="00A10DA2">
    <w:pPr>
      <w:pStyle w:val="Footer"/>
    </w:pPr>
    <w:r>
      <w:tab/>
    </w:r>
    <w:r>
      <w:tab/>
    </w:r>
    <w:r w:rsidRPr="00EF7E2A">
      <w:fldChar w:fldCharType="begin"/>
    </w:r>
    <w:r w:rsidRPr="00EF7E2A">
      <w:instrText xml:space="preserve"> PAGE   \* MERGEFORMAT </w:instrText>
    </w:r>
    <w:r w:rsidRPr="00EF7E2A">
      <w:fldChar w:fldCharType="separate"/>
    </w:r>
    <w:r>
      <w:rPr>
        <w:noProof/>
      </w:rPr>
      <w:t>1</w:t>
    </w:r>
    <w:r w:rsidRPr="00EF7E2A">
      <w:fldChar w:fldCharType="end"/>
    </w:r>
  </w:p>
  <w:p w:rsidR="00175B86" w:rsidRDefault="00175B86" w:rsidP="00A10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961" w:rsidRDefault="00053961">
      <w:r>
        <w:separator/>
      </w:r>
    </w:p>
  </w:footnote>
  <w:footnote w:type="continuationSeparator" w:id="0">
    <w:p w:rsidR="00053961" w:rsidRDefault="00053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A3A"/>
    <w:multiLevelType w:val="multilevel"/>
    <w:tmpl w:val="965495F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14FE16D9"/>
    <w:multiLevelType w:val="hybridMultilevel"/>
    <w:tmpl w:val="7EAA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701D"/>
    <w:multiLevelType w:val="hybridMultilevel"/>
    <w:tmpl w:val="B0A2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D023D"/>
    <w:multiLevelType w:val="multilevel"/>
    <w:tmpl w:val="8AB4A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1F61065D"/>
    <w:multiLevelType w:val="hybridMultilevel"/>
    <w:tmpl w:val="89D4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91C87"/>
    <w:multiLevelType w:val="hybridMultilevel"/>
    <w:tmpl w:val="2A3A3B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4E2357AF"/>
    <w:multiLevelType w:val="hybridMultilevel"/>
    <w:tmpl w:val="5596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A8487B"/>
    <w:multiLevelType w:val="hybridMultilevel"/>
    <w:tmpl w:val="BCDE1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C03C6C"/>
    <w:multiLevelType w:val="hybridMultilevel"/>
    <w:tmpl w:val="F1A27DB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65DF5A24"/>
    <w:multiLevelType w:val="hybridMultilevel"/>
    <w:tmpl w:val="D846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num>
  <w:num w:numId="8">
    <w:abstractNumId w:val="8"/>
  </w:num>
  <w:num w:numId="9">
    <w:abstractNumId w:val="7"/>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61"/>
    <w:rsid w:val="00053961"/>
    <w:rsid w:val="00175B86"/>
    <w:rsid w:val="00660C9C"/>
    <w:rsid w:val="00693225"/>
    <w:rsid w:val="00A1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27DA5-8C01-4724-8AD4-DB1F4F60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6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10DA2"/>
    <w:pPr>
      <w:keepNext/>
      <w:keepLines/>
      <w:spacing w:before="480" w:after="120"/>
      <w:outlineLvl w:val="0"/>
    </w:pPr>
    <w:rPr>
      <w:b/>
      <w:bCs/>
      <w:color w:val="000000"/>
      <w:sz w:val="32"/>
      <w:szCs w:val="28"/>
    </w:rPr>
  </w:style>
  <w:style w:type="paragraph" w:styleId="Heading2">
    <w:name w:val="heading 2"/>
    <w:basedOn w:val="Normal"/>
    <w:next w:val="Normal"/>
    <w:link w:val="Heading2Char"/>
    <w:uiPriority w:val="9"/>
    <w:unhideWhenUsed/>
    <w:qFormat/>
    <w:rsid w:val="00A10DA2"/>
    <w:pPr>
      <w:keepNext/>
      <w:keepLines/>
      <w:spacing w:before="360" w:after="120"/>
      <w:outlineLvl w:val="1"/>
    </w:pPr>
    <w:rPr>
      <w:b/>
      <w:bCs/>
      <w:color w:val="000000"/>
      <w:sz w:val="28"/>
      <w:szCs w:val="26"/>
    </w:rPr>
  </w:style>
  <w:style w:type="paragraph" w:styleId="Heading3">
    <w:name w:val="heading 3"/>
    <w:basedOn w:val="Normal"/>
    <w:next w:val="Normal"/>
    <w:link w:val="Heading3Char"/>
    <w:uiPriority w:val="9"/>
    <w:unhideWhenUsed/>
    <w:qFormat/>
    <w:rsid w:val="00A10DA2"/>
    <w:pPr>
      <w:keepNext/>
      <w:keepLines/>
      <w:spacing w:before="240" w:after="120"/>
      <w:outlineLvl w:val="2"/>
    </w:pPr>
    <w:rPr>
      <w:b/>
      <w:bCs/>
      <w:color w:val="000000"/>
    </w:rPr>
  </w:style>
  <w:style w:type="paragraph" w:styleId="Heading4">
    <w:name w:val="heading 4"/>
    <w:basedOn w:val="Normal"/>
    <w:next w:val="Normal"/>
    <w:link w:val="Heading4Char"/>
    <w:uiPriority w:val="9"/>
    <w:unhideWhenUsed/>
    <w:qFormat/>
    <w:rsid w:val="00A10DA2"/>
    <w:pPr>
      <w:keepNext/>
      <w:keepLines/>
      <w:spacing w:before="240" w:after="120"/>
      <w:outlineLvl w:val="3"/>
    </w:pPr>
    <w:rPr>
      <w:rFonts w:eastAsiaTheme="majorEastAsia" w:cstheme="majorBidi"/>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DA2"/>
    <w:pPr>
      <w:tabs>
        <w:tab w:val="center" w:pos="4513"/>
        <w:tab w:val="right" w:pos="9026"/>
      </w:tabs>
    </w:pPr>
  </w:style>
  <w:style w:type="character" w:customStyle="1" w:styleId="FooterChar">
    <w:name w:val="Footer Char"/>
    <w:basedOn w:val="DefaultParagraphFont"/>
    <w:link w:val="Footer"/>
    <w:uiPriority w:val="99"/>
    <w:rsid w:val="00A10DA2"/>
  </w:style>
  <w:style w:type="character" w:customStyle="1" w:styleId="Heading1Char">
    <w:name w:val="Heading 1 Char"/>
    <w:basedOn w:val="DefaultParagraphFont"/>
    <w:link w:val="Heading1"/>
    <w:uiPriority w:val="9"/>
    <w:rsid w:val="00A10DA2"/>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rsid w:val="00A10DA2"/>
    <w:rPr>
      <w:rFonts w:ascii="Arial" w:eastAsia="Times New Roman" w:hAnsi="Arial" w:cs="Times New Roman"/>
      <w:b/>
      <w:bCs/>
      <w:color w:val="000000"/>
      <w:sz w:val="28"/>
      <w:szCs w:val="26"/>
    </w:rPr>
  </w:style>
  <w:style w:type="character" w:customStyle="1" w:styleId="Heading3Char">
    <w:name w:val="Heading 3 Char"/>
    <w:basedOn w:val="DefaultParagraphFont"/>
    <w:link w:val="Heading3"/>
    <w:uiPriority w:val="9"/>
    <w:rsid w:val="00A10DA2"/>
    <w:rPr>
      <w:rFonts w:ascii="Arial" w:eastAsia="Times New Roman" w:hAnsi="Arial" w:cs="Times New Roman"/>
      <w:b/>
      <w:bCs/>
      <w:color w:val="000000"/>
      <w:sz w:val="24"/>
    </w:rPr>
  </w:style>
  <w:style w:type="paragraph" w:customStyle="1" w:styleId="Pubtitle">
    <w:name w:val="Pub title"/>
    <w:basedOn w:val="Normal"/>
    <w:link w:val="PubtitleChar"/>
    <w:qFormat/>
    <w:rsid w:val="00A10DA2"/>
    <w:pPr>
      <w:spacing w:before="240" w:after="120"/>
    </w:pPr>
    <w:rPr>
      <w:rFonts w:cs="Arial"/>
      <w:color w:val="000000"/>
      <w:sz w:val="40"/>
      <w:szCs w:val="44"/>
    </w:rPr>
  </w:style>
  <w:style w:type="paragraph" w:customStyle="1" w:styleId="Pubsubtitle">
    <w:name w:val="Pub subtitle"/>
    <w:basedOn w:val="Normal"/>
    <w:link w:val="PubsubtitleChar"/>
    <w:qFormat/>
    <w:rsid w:val="00A10DA2"/>
    <w:pPr>
      <w:spacing w:before="240" w:after="120"/>
    </w:pPr>
    <w:rPr>
      <w:rFonts w:cs="Arial"/>
      <w:color w:val="000000"/>
      <w:sz w:val="32"/>
      <w:szCs w:val="40"/>
    </w:rPr>
  </w:style>
  <w:style w:type="character" w:customStyle="1" w:styleId="PubtitleChar">
    <w:name w:val="Pub title Char"/>
    <w:basedOn w:val="DefaultParagraphFont"/>
    <w:link w:val="Pubtitle"/>
    <w:rsid w:val="00A10DA2"/>
    <w:rPr>
      <w:rFonts w:ascii="Arial" w:eastAsia="Calibri" w:hAnsi="Arial" w:cs="Arial"/>
      <w:color w:val="000000"/>
      <w:sz w:val="40"/>
      <w:szCs w:val="44"/>
    </w:rPr>
  </w:style>
  <w:style w:type="paragraph" w:customStyle="1" w:styleId="Pubdate">
    <w:name w:val="Pub date"/>
    <w:basedOn w:val="Normal"/>
    <w:link w:val="PubdateChar"/>
    <w:qFormat/>
    <w:rsid w:val="00A10DA2"/>
    <w:pPr>
      <w:spacing w:before="240" w:after="120"/>
    </w:pPr>
    <w:rPr>
      <w:rFonts w:cs="Arial"/>
      <w:color w:val="000000"/>
      <w:sz w:val="28"/>
      <w:szCs w:val="32"/>
    </w:rPr>
  </w:style>
  <w:style w:type="character" w:customStyle="1" w:styleId="PubsubtitleChar">
    <w:name w:val="Pub subtitle Char"/>
    <w:basedOn w:val="DefaultParagraphFont"/>
    <w:link w:val="Pubsubtitle"/>
    <w:rsid w:val="00A10DA2"/>
    <w:rPr>
      <w:rFonts w:ascii="Arial" w:eastAsia="Calibri" w:hAnsi="Arial" w:cs="Arial"/>
      <w:color w:val="000000"/>
      <w:sz w:val="32"/>
      <w:szCs w:val="40"/>
    </w:rPr>
  </w:style>
  <w:style w:type="character" w:customStyle="1" w:styleId="Heading4Char">
    <w:name w:val="Heading 4 Char"/>
    <w:basedOn w:val="DefaultParagraphFont"/>
    <w:link w:val="Heading4"/>
    <w:uiPriority w:val="9"/>
    <w:rsid w:val="00A10DA2"/>
    <w:rPr>
      <w:rFonts w:ascii="Arial" w:eastAsiaTheme="majorEastAsia" w:hAnsi="Arial" w:cstheme="majorBidi"/>
      <w:iCs/>
      <w:sz w:val="24"/>
      <w:szCs w:val="24"/>
      <w:u w:val="single"/>
    </w:rPr>
  </w:style>
  <w:style w:type="character" w:customStyle="1" w:styleId="PubdateChar">
    <w:name w:val="Pub date Char"/>
    <w:basedOn w:val="DefaultParagraphFont"/>
    <w:link w:val="Pubdate"/>
    <w:rsid w:val="00A10DA2"/>
    <w:rPr>
      <w:rFonts w:ascii="Arial" w:eastAsia="Calibri" w:hAnsi="Arial" w:cs="Arial"/>
      <w:color w:val="000000"/>
      <w:sz w:val="28"/>
      <w:szCs w:val="32"/>
    </w:rPr>
  </w:style>
  <w:style w:type="character" w:styleId="Hyperlink">
    <w:name w:val="Hyperlink"/>
    <w:basedOn w:val="DefaultParagraphFont"/>
    <w:uiPriority w:val="99"/>
    <w:semiHidden/>
    <w:unhideWhenUsed/>
    <w:rsid w:val="00053961"/>
    <w:rPr>
      <w:rFonts w:ascii="Times New Roman" w:hAnsi="Times New Roman" w:cs="Times New Roman" w:hint="default"/>
      <w:color w:val="0563C1"/>
      <w:u w:val="single"/>
      <w14:textFill>
        <w14:solidFill>
          <w14:srgbClr w14:val="000000"/>
        </w14:solidFill>
      </w14:textFill>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053961"/>
    <w:rPr>
      <w:rFonts w:ascii="Times New Roman" w:hAnsi="Times New Roman" w:cs="Times New Roman"/>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B"/>
    <w:basedOn w:val="Normal"/>
    <w:link w:val="ListParagraphChar"/>
    <w:uiPriority w:val="34"/>
    <w:qFormat/>
    <w:rsid w:val="00053961"/>
    <w:pPr>
      <w:spacing w:after="200" w:line="276" w:lineRule="auto"/>
      <w:ind w:left="720"/>
      <w:contextualSpacing/>
    </w:pPr>
    <w:rPr>
      <w:rFonts w:ascii="Times New Roman" w:eastAsia="Calibri" w:hAnsi="Times New Roman"/>
    </w:rPr>
  </w:style>
  <w:style w:type="paragraph" w:customStyle="1" w:styleId="Default">
    <w:name w:val="Default"/>
    <w:rsid w:val="00053961"/>
    <w:pPr>
      <w:autoSpaceDE w:val="0"/>
      <w:autoSpaceDN w:val="0"/>
      <w:adjustRightInd w:val="0"/>
      <w:spacing w:after="0" w:line="240" w:lineRule="auto"/>
    </w:pPr>
    <w:rPr>
      <w:rFonts w:ascii="Lato" w:eastAsia="Times New Roman" w:hAnsi="Lato" w:cs="Lato"/>
      <w:color w:val="000000"/>
      <w:sz w:val="24"/>
      <w:szCs w:val="24"/>
    </w:rPr>
  </w:style>
  <w:style w:type="character" w:styleId="FollowedHyperlink">
    <w:name w:val="FollowedHyperlink"/>
    <w:basedOn w:val="DefaultParagraphFont"/>
    <w:uiPriority w:val="99"/>
    <w:semiHidden/>
    <w:unhideWhenUsed/>
    <w:rsid w:val="0005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534cuh9sfke9uga/GB-NI%20Groupage%20Maps%20-%20Consolidation%20Hub%20Model%20v0.2.pdf?dl=0" TargetMode="External"/><Relationship Id="rId13" Type="http://schemas.openxmlformats.org/officeDocument/2006/relationships/hyperlink" Target="https://www.daera-ni.gov.uk/articles/important-information-required-ched-part-1-gb-ni-movements-1st-january-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w4g5njkcfajl6vv/Groupage%20Guidance%20290121%20V1.0.pdf?dl=0" TargetMode="External"/><Relationship Id="rId12" Type="http://schemas.openxmlformats.org/officeDocument/2006/relationships/hyperlink" Target="https://www.daera-ni.gov.uk/articles/instructions-business-pre-notifying-arrival-consignment-northern-ireland-point-ent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AERABrexitCommunications@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era-ni.gov.uk/publications/moving-goods-gb-northern-ireland-guide-using-traces-nt" TargetMode="External"/><Relationship Id="rId5" Type="http://schemas.openxmlformats.org/officeDocument/2006/relationships/footnotes" Target="footnotes.xml"/><Relationship Id="rId15" Type="http://schemas.openxmlformats.org/officeDocument/2006/relationships/hyperlink" Target="mailto:traders@defra.gov.uk" TargetMode="External"/><Relationship Id="rId10" Type="http://schemas.openxmlformats.org/officeDocument/2006/relationships/hyperlink" Target="https://www.dropbox.com/scl/fi/7p45mp1m76alah9l5hflt/Moving-goods-from-Great-Britain-to-Northern-Ireland-from-1-January-2021-Trader-Showcase.paper?dl=0&amp;rlkey=jydkxnhpnumqpfu0bydsozy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05zsmy4wn4eef0e/GB-NI%20Groupage%20Maps%20v0.1%20-%20Linear%20Model.pdf?dl=0" TargetMode="External"/><Relationship Id="rId14" Type="http://schemas.openxmlformats.org/officeDocument/2006/relationships/hyperlink" Target="https://www.daera-ni.gov.uk/publications/guidance-bringing-products-animal-origin-animal-by-products-germplasm-gb-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Sam</dc:creator>
  <cp:keywords/>
  <dc:description/>
  <cp:lastModifiedBy>Sampson, Sam</cp:lastModifiedBy>
  <cp:revision>1</cp:revision>
  <dcterms:created xsi:type="dcterms:W3CDTF">2021-02-05T19:51:00Z</dcterms:created>
  <dcterms:modified xsi:type="dcterms:W3CDTF">2021-02-05T19:58:00Z</dcterms:modified>
</cp:coreProperties>
</file>