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0679" w14:textId="77777777"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14:paraId="3095F02C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65112DD7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14:paraId="5F1881CC" w14:textId="42C35A48" w:rsidR="00DC146F" w:rsidRPr="00B4081D" w:rsidRDefault="002F351E" w:rsidP="00B4081D">
            <w:pPr>
              <w:pStyle w:val="Heading3"/>
              <w:keepNext w:val="0"/>
              <w:spacing w:before="60" w:after="60"/>
              <w:rPr>
                <w:rFonts w:ascii="Arial" w:hAnsi="Arial" w:cs="Arial"/>
                <w:b w:val="0"/>
                <w:sz w:val="22"/>
                <w:szCs w:val="22"/>
                <w:highlight w:val="red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Apprentice </w:t>
            </w:r>
            <w:r w:rsidR="003A202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Junior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Finance </w:t>
            </w:r>
            <w:r w:rsidR="003B067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Analyst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A385024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6D675788" w14:textId="2AE103DE" w:rsidR="00DC146F" w:rsidRPr="00F85C99" w:rsidRDefault="00764C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849E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10054">
              <w:rPr>
                <w:rFonts w:ascii="Arial" w:hAnsi="Arial" w:cs="Arial"/>
                <w:sz w:val="22"/>
                <w:szCs w:val="22"/>
              </w:rPr>
              <w:t>/</w:t>
            </w:r>
            <w:r w:rsidR="00410C2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DC146F" w:rsidRPr="00F85C99" w14:paraId="63854E9F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032B93E4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39D54561" w14:textId="2E241ACA" w:rsidR="00F85C99" w:rsidRPr="00F85C99" w:rsidRDefault="00ED6B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</w:t>
            </w:r>
            <w:r w:rsidR="003B0679">
              <w:rPr>
                <w:rFonts w:ascii="Arial" w:hAnsi="Arial" w:cs="Arial"/>
                <w:sz w:val="22"/>
                <w:szCs w:val="22"/>
              </w:rPr>
              <w:t>Manager Business Partnering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5D372E1" w14:textId="77777777"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5BEB0E02" w14:textId="586DC2A5" w:rsidR="00DC146F" w:rsidRPr="00F85C99" w:rsidRDefault="00764C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2E0C" w:rsidRPr="00C6567D" w14:paraId="086E91B0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6192F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0D75F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34D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3D802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FB1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9A7A2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EEB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348A1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1D5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E3045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361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14:paraId="3689F6D3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D16D" w14:textId="77777777"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14:paraId="7F2042E5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747" w14:textId="77777777" w:rsidR="007252B0" w:rsidRDefault="00DC146F" w:rsidP="007252B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C2E3F">
              <w:rPr>
                <w:rFonts w:ascii="Arial" w:hAnsi="Arial" w:cs="Arial"/>
                <w:sz w:val="22"/>
                <w:szCs w:val="22"/>
              </w:rPr>
              <w:t>Purpo</w:t>
            </w:r>
            <w:r w:rsidR="002B2564" w:rsidRPr="001C2E3F">
              <w:rPr>
                <w:rFonts w:ascii="Arial" w:hAnsi="Arial" w:cs="Arial"/>
                <w:sz w:val="22"/>
                <w:szCs w:val="22"/>
              </w:rPr>
              <w:t>se</w:t>
            </w:r>
            <w:r w:rsidR="00C43A4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1FF4CE" w14:textId="3E605C77" w:rsidR="00F305D6" w:rsidRDefault="003F4206" w:rsidP="00286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support the finance business partnering team in producing and reconciling accounts </w:t>
            </w:r>
            <w:r w:rsidR="00286478">
              <w:rPr>
                <w:rFonts w:ascii="Arial" w:hAnsi="Arial" w:cs="Arial"/>
                <w:sz w:val="22"/>
                <w:szCs w:val="22"/>
              </w:rPr>
              <w:t xml:space="preserve">at month and year end. </w:t>
            </w:r>
            <w:r w:rsidR="004849E8">
              <w:rPr>
                <w:rFonts w:ascii="Arial" w:hAnsi="Arial" w:cs="Arial"/>
                <w:sz w:val="22"/>
                <w:szCs w:val="22"/>
              </w:rPr>
              <w:t>You will engage with a range of different stakeholders</w:t>
            </w:r>
            <w:r w:rsidR="003C777A">
              <w:rPr>
                <w:rFonts w:ascii="Arial" w:hAnsi="Arial" w:cs="Arial"/>
                <w:sz w:val="22"/>
                <w:szCs w:val="22"/>
              </w:rPr>
              <w:t>.</w:t>
            </w:r>
            <w:r w:rsidR="004849E8">
              <w:rPr>
                <w:rFonts w:ascii="Arial" w:hAnsi="Arial" w:cs="Arial"/>
                <w:sz w:val="22"/>
                <w:szCs w:val="22"/>
              </w:rPr>
              <w:t xml:space="preserve"> Your role will directly involve reconciling accounts,</w:t>
            </w:r>
            <w:r w:rsidR="00764C5C">
              <w:rPr>
                <w:rFonts w:ascii="Arial" w:hAnsi="Arial" w:cs="Arial"/>
                <w:sz w:val="22"/>
                <w:szCs w:val="22"/>
              </w:rPr>
              <w:t xml:space="preserve"> processing return, </w:t>
            </w:r>
            <w:r w:rsidR="004849E8">
              <w:rPr>
                <w:rFonts w:ascii="Arial" w:hAnsi="Arial" w:cs="Arial"/>
                <w:sz w:val="22"/>
                <w:szCs w:val="22"/>
              </w:rPr>
              <w:t>reporting on a range of different areas and posting month/yearend journals.</w:t>
            </w:r>
          </w:p>
          <w:p w14:paraId="05C20401" w14:textId="6CC56E28" w:rsidR="00286478" w:rsidRPr="00B4081D" w:rsidRDefault="00286478" w:rsidP="0028647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102E" w:rsidRPr="00F85C99" w14:paraId="61EA01A5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355A9" w14:textId="77777777"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14:paraId="6816BBB0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DFB31" w14:textId="77777777"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A8859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7C3DC0B4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14:paraId="0284CB24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B4A58" w14:textId="56E45FBF" w:rsidR="00DF1928" w:rsidRPr="00BC022B" w:rsidRDefault="00C75C14" w:rsidP="00BC022B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125082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management including customer service/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C99">
              <w:rPr>
                <w:rFonts w:ascii="Arial" w:hAnsi="Arial" w:cs="Arial"/>
                <w:sz w:val="22"/>
                <w:szCs w:val="22"/>
              </w:rPr>
              <w:t>values</w:t>
            </w:r>
            <w:r w:rsidR="00BC02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9C1">
              <w:rPr>
                <w:rFonts w:ascii="Arial" w:hAnsi="Arial" w:cs="Arial"/>
                <w:sz w:val="22"/>
                <w:szCs w:val="22"/>
              </w:rPr>
              <w:t>–</w:t>
            </w:r>
            <w:r w:rsidR="00BC02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9C1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B63CFD">
              <w:rPr>
                <w:rFonts w:ascii="Arial" w:hAnsi="Arial" w:cs="Arial"/>
                <w:sz w:val="22"/>
                <w:szCs w:val="22"/>
              </w:rPr>
              <w:t>support to our business partners when required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FF207" w14:textId="6CD01659" w:rsidR="002C1A0C" w:rsidRPr="00F85C99" w:rsidRDefault="00B63CFD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C1A0C" w:rsidRPr="00F85C99" w14:paraId="177A0654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1DA54" w14:textId="38898029" w:rsidR="0075078F" w:rsidRPr="00410C28" w:rsidRDefault="00C75C14" w:rsidP="004849E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b/>
                <w:sz w:val="22"/>
                <w:szCs w:val="22"/>
              </w:rPr>
            </w:pPr>
            <w:r w:rsidRPr="00410C28">
              <w:rPr>
                <w:rFonts w:ascii="Arial" w:hAnsi="Arial" w:cs="Arial"/>
                <w:sz w:val="22"/>
                <w:szCs w:val="22"/>
              </w:rPr>
              <w:t>Strategy/</w:t>
            </w:r>
            <w:r w:rsidR="003E33BF" w:rsidRPr="00410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C28">
              <w:rPr>
                <w:rFonts w:ascii="Arial" w:hAnsi="Arial" w:cs="Arial"/>
                <w:sz w:val="22"/>
                <w:szCs w:val="22"/>
              </w:rPr>
              <w:t>achieving objectives</w:t>
            </w:r>
            <w:r w:rsidR="00BC022B" w:rsidRPr="00410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114F" w:rsidRPr="00410C28">
              <w:rPr>
                <w:rFonts w:ascii="Arial" w:hAnsi="Arial" w:cs="Arial"/>
                <w:sz w:val="22"/>
                <w:szCs w:val="22"/>
              </w:rPr>
              <w:t>–</w:t>
            </w:r>
            <w:r w:rsidR="00BC022B" w:rsidRPr="00410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0C28" w:rsidRPr="00410C28"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410C2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8124A" w:rsidRPr="00410C28">
              <w:rPr>
                <w:rFonts w:ascii="Arial" w:hAnsi="Arial" w:cs="Arial"/>
                <w:sz w:val="22"/>
                <w:szCs w:val="22"/>
              </w:rPr>
              <w:t>Understand the</w:t>
            </w:r>
            <w:r w:rsidR="00410C28">
              <w:rPr>
                <w:rFonts w:ascii="Arial" w:hAnsi="Arial" w:cs="Arial"/>
                <w:sz w:val="22"/>
                <w:szCs w:val="22"/>
              </w:rPr>
              <w:t xml:space="preserve"> relevant</w:t>
            </w:r>
            <w:r w:rsidR="0058124A" w:rsidRPr="00410C28">
              <w:rPr>
                <w:rFonts w:ascii="Arial" w:hAnsi="Arial" w:cs="Arial"/>
                <w:sz w:val="22"/>
                <w:szCs w:val="22"/>
              </w:rPr>
              <w:t xml:space="preserve"> business</w:t>
            </w:r>
            <w:r w:rsidR="004849E8">
              <w:rPr>
                <w:rFonts w:ascii="Arial" w:hAnsi="Arial" w:cs="Arial"/>
                <w:sz w:val="22"/>
                <w:szCs w:val="22"/>
              </w:rPr>
              <w:t xml:space="preserve"> areas you will be </w:t>
            </w:r>
            <w:r w:rsidR="00410C28">
              <w:rPr>
                <w:rFonts w:ascii="Arial" w:hAnsi="Arial" w:cs="Arial"/>
                <w:sz w:val="22"/>
                <w:szCs w:val="22"/>
              </w:rPr>
              <w:t>involved</w:t>
            </w:r>
            <w:r w:rsidR="004849E8">
              <w:rPr>
                <w:rFonts w:ascii="Arial" w:hAnsi="Arial" w:cs="Arial"/>
                <w:sz w:val="22"/>
                <w:szCs w:val="22"/>
              </w:rPr>
              <w:t xml:space="preserve"> – these can include central services</w:t>
            </w:r>
            <w:r w:rsidR="00764C5C">
              <w:rPr>
                <w:rFonts w:ascii="Arial" w:hAnsi="Arial" w:cs="Arial"/>
                <w:sz w:val="22"/>
                <w:szCs w:val="22"/>
              </w:rPr>
              <w:t xml:space="preserve"> and the private sector rental department </w:t>
            </w:r>
            <w:r w:rsidR="00B63CFD">
              <w:rPr>
                <w:rFonts w:ascii="Arial" w:hAnsi="Arial" w:cs="Arial"/>
                <w:b/>
                <w:sz w:val="22"/>
                <w:szCs w:val="22"/>
              </w:rPr>
              <w:t>Maintain:</w:t>
            </w:r>
            <w:r w:rsidR="00410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CFD">
              <w:rPr>
                <w:rFonts w:ascii="Arial" w:hAnsi="Arial" w:cs="Arial"/>
                <w:sz w:val="22"/>
                <w:szCs w:val="22"/>
              </w:rPr>
              <w:t xml:space="preserve">Maintain the reconciliations that we are required to do as part of our </w:t>
            </w:r>
            <w:r w:rsidR="004849E8">
              <w:rPr>
                <w:rFonts w:ascii="Arial" w:hAnsi="Arial" w:cs="Arial"/>
                <w:sz w:val="22"/>
                <w:szCs w:val="22"/>
              </w:rPr>
              <w:t xml:space="preserve">year-end </w:t>
            </w:r>
            <w:r w:rsidR="00B63CFD">
              <w:rPr>
                <w:rFonts w:ascii="Arial" w:hAnsi="Arial" w:cs="Arial"/>
                <w:sz w:val="22"/>
                <w:szCs w:val="22"/>
              </w:rPr>
              <w:t>audit</w:t>
            </w:r>
            <w:r w:rsidR="004849E8">
              <w:rPr>
                <w:rFonts w:ascii="Arial" w:hAnsi="Arial" w:cs="Arial"/>
                <w:sz w:val="22"/>
                <w:szCs w:val="22"/>
              </w:rPr>
              <w:t xml:space="preserve"> and day to day operations</w:t>
            </w:r>
            <w:r w:rsidR="00764C5C">
              <w:rPr>
                <w:rFonts w:ascii="Arial" w:hAnsi="Arial" w:cs="Arial"/>
                <w:sz w:val="22"/>
                <w:szCs w:val="22"/>
              </w:rPr>
              <w:t xml:space="preserve"> and process returns</w:t>
            </w:r>
            <w:r w:rsidR="00B63CFD">
              <w:rPr>
                <w:rFonts w:ascii="Arial" w:hAnsi="Arial" w:cs="Arial"/>
                <w:sz w:val="22"/>
                <w:szCs w:val="22"/>
              </w:rPr>
              <w:t>;</w:t>
            </w:r>
            <w:r w:rsidR="00410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CFD">
              <w:rPr>
                <w:rFonts w:ascii="Arial" w:hAnsi="Arial" w:cs="Arial"/>
                <w:b/>
                <w:sz w:val="22"/>
                <w:szCs w:val="22"/>
              </w:rPr>
              <w:t>Excel</w:t>
            </w:r>
            <w:r w:rsidR="00410C28">
              <w:rPr>
                <w:rFonts w:ascii="Arial" w:hAnsi="Arial" w:cs="Arial"/>
                <w:sz w:val="22"/>
                <w:szCs w:val="22"/>
              </w:rPr>
              <w:t xml:space="preserve">: Learn to </w:t>
            </w:r>
            <w:r w:rsidR="00B63CFD">
              <w:rPr>
                <w:rFonts w:ascii="Arial" w:hAnsi="Arial" w:cs="Arial"/>
                <w:sz w:val="22"/>
                <w:szCs w:val="22"/>
              </w:rPr>
              <w:t>use excel and ledger interfaces to manipulate data and provide key reconciliations.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18F7A" w14:textId="6F7DFBF1" w:rsidR="002C1A0C" w:rsidRPr="00F85C99" w:rsidRDefault="00885D84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14:paraId="7BDCA540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1712C" w14:textId="146D4CBA" w:rsidR="00446E56" w:rsidRPr="00BC022B" w:rsidRDefault="00C75C14" w:rsidP="00BC022B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internal</w:t>
            </w:r>
            <w:r w:rsidR="00BC022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C022B" w:rsidRPr="00F85C99">
              <w:rPr>
                <w:rFonts w:ascii="Arial" w:hAnsi="Arial" w:cs="Arial"/>
                <w:sz w:val="22"/>
                <w:szCs w:val="22"/>
              </w:rPr>
              <w:t>collaborate</w:t>
            </w:r>
            <w:r w:rsidR="00BC022B">
              <w:rPr>
                <w:rFonts w:ascii="Arial" w:hAnsi="Arial" w:cs="Arial"/>
                <w:sz w:val="22"/>
                <w:szCs w:val="22"/>
              </w:rPr>
              <w:t xml:space="preserve"> with colleagues and those within the wider L&amp;Q group as required</w:t>
            </w:r>
            <w:r w:rsidR="004849E8">
              <w:rPr>
                <w:rFonts w:ascii="Arial" w:hAnsi="Arial" w:cs="Arial"/>
                <w:sz w:val="22"/>
                <w:szCs w:val="22"/>
              </w:rPr>
              <w:t xml:space="preserve"> to understand business and aid professional development.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F88B7" w14:textId="7F94A63E" w:rsidR="002C1A0C" w:rsidRPr="00F85C99" w:rsidRDefault="00B63CFD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D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C1A0C" w:rsidRPr="00F85C99" w14:paraId="2033AA8A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C811C" w14:textId="77777777" w:rsidR="00446E56" w:rsidRPr="009F114F" w:rsidRDefault="00C75C14" w:rsidP="009F114F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external</w:t>
            </w:r>
            <w:r w:rsidR="00BC022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C022B" w:rsidRPr="00520283">
              <w:rPr>
                <w:rFonts w:ascii="Arial" w:hAnsi="Arial" w:cs="Arial"/>
                <w:sz w:val="22"/>
              </w:rPr>
              <w:t>Maintain relationships with key stakeholders, partners, and other professional agencies and providers providi</w:t>
            </w:r>
            <w:r w:rsidR="00BC022B">
              <w:rPr>
                <w:rFonts w:ascii="Arial" w:hAnsi="Arial" w:cs="Arial"/>
                <w:sz w:val="22"/>
              </w:rPr>
              <w:t>ng first class customer service</w:t>
            </w:r>
            <w:r w:rsidR="009F11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1E891" w14:textId="3EF08C48" w:rsidR="002C1A0C" w:rsidRPr="00F85C99" w:rsidRDefault="001325CB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63CF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C1A0C" w:rsidRPr="00F85C99" w14:paraId="546EB315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223BE2" w14:textId="47F9D228" w:rsidR="00446E56" w:rsidRPr="009F114F" w:rsidRDefault="00C75C14" w:rsidP="009F114F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Budgetary responsibility</w:t>
            </w:r>
            <w:r w:rsidR="009F114F">
              <w:rPr>
                <w:rFonts w:ascii="Arial" w:hAnsi="Arial" w:cs="Arial"/>
                <w:sz w:val="22"/>
                <w:szCs w:val="22"/>
              </w:rPr>
              <w:t xml:space="preserve"> - Contribute towards the c</w:t>
            </w:r>
            <w:r w:rsidR="009F114F" w:rsidRPr="00684E81">
              <w:rPr>
                <w:rFonts w:ascii="Arial" w:hAnsi="Arial" w:cs="Arial"/>
                <w:sz w:val="22"/>
                <w:szCs w:val="22"/>
              </w:rPr>
              <w:t>ontrol</w:t>
            </w:r>
            <w:r w:rsidR="009F114F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9F114F" w:rsidRPr="00684E81">
              <w:rPr>
                <w:rFonts w:ascii="Arial" w:hAnsi="Arial" w:cs="Arial"/>
                <w:sz w:val="22"/>
                <w:szCs w:val="22"/>
              </w:rPr>
              <w:t xml:space="preserve"> budgets within the </w:t>
            </w:r>
            <w:r w:rsidR="009F114F">
              <w:rPr>
                <w:rFonts w:ascii="Arial" w:hAnsi="Arial" w:cs="Arial"/>
                <w:sz w:val="22"/>
                <w:szCs w:val="22"/>
              </w:rPr>
              <w:t>department</w:t>
            </w:r>
            <w:r w:rsidR="004849E8">
              <w:rPr>
                <w:rFonts w:ascii="Arial" w:hAnsi="Arial" w:cs="Arial"/>
                <w:sz w:val="22"/>
                <w:szCs w:val="22"/>
              </w:rPr>
              <w:t xml:space="preserve"> by helping to produce reports and reconciliations for use within and outside the department.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03F72" w14:textId="23E9EE5B" w:rsidR="002C1A0C" w:rsidRPr="00F85C99" w:rsidRDefault="00885D84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C1A0C" w:rsidRPr="00F85C99" w14:paraId="0C2ACA86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90F16" w14:textId="71371402" w:rsidR="00446E56" w:rsidRPr="00F85C99" w:rsidRDefault="00C75C14" w:rsidP="004849E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Compliance</w:t>
            </w:r>
            <w:r w:rsidR="009F114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F114F" w:rsidRPr="00B635C8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B63CFD">
              <w:rPr>
                <w:rFonts w:ascii="Arial" w:hAnsi="Arial" w:cs="Arial"/>
                <w:sz w:val="22"/>
                <w:szCs w:val="22"/>
              </w:rPr>
              <w:t>Finance</w:t>
            </w:r>
            <w:r w:rsidR="009F114F" w:rsidRPr="00B635C8">
              <w:rPr>
                <w:rFonts w:ascii="Arial" w:hAnsi="Arial" w:cs="Arial"/>
                <w:sz w:val="22"/>
                <w:szCs w:val="22"/>
              </w:rPr>
              <w:t>, regulatory &amp; governance compliance for areas under the job holder’s control.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48C64" w14:textId="5B70A9B5" w:rsidR="002C1A0C" w:rsidRPr="00F85C99" w:rsidRDefault="00B63CFD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C1A0C" w:rsidRPr="00F85C99" w14:paraId="7B872056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2343" w14:textId="77B038A8" w:rsidR="00446E56" w:rsidRPr="00F85C99" w:rsidRDefault="00C75C14" w:rsidP="004849E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Records </w:t>
            </w:r>
            <w:r w:rsidR="003E33BF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 w:rsidR="009F11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9E8">
              <w:rPr>
                <w:rFonts w:ascii="Arial" w:hAnsi="Arial" w:cs="Arial"/>
                <w:sz w:val="22"/>
                <w:szCs w:val="22"/>
              </w:rPr>
              <w:t>–</w:t>
            </w:r>
            <w:r w:rsidR="009F11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9E8">
              <w:rPr>
                <w:rFonts w:ascii="Arial" w:hAnsi="Arial" w:cs="Arial"/>
                <w:sz w:val="22"/>
                <w:szCs w:val="22"/>
              </w:rPr>
              <w:t>help to maintain and take ownership of reconciliations, month end journals and reports as part of the role.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D9E1A" w14:textId="0A763363" w:rsidR="002C1A0C" w:rsidRPr="00F85C99" w:rsidRDefault="00885D84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C1A0C" w:rsidRPr="00F85C99" w14:paraId="227050A5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F07BBB" w14:textId="77777777" w:rsidR="00446E56" w:rsidRPr="00F85C99" w:rsidRDefault="00C75C14" w:rsidP="009F114F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Risks</w:t>
            </w:r>
            <w:r w:rsidR="009F114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F114F" w:rsidRPr="00B635C8">
              <w:rPr>
                <w:rFonts w:ascii="Arial" w:hAnsi="Arial" w:cs="Arial"/>
                <w:sz w:val="22"/>
                <w:szCs w:val="22"/>
              </w:rPr>
              <w:t xml:space="preserve">Manage risks associated with areas under the jobholder’s control. Ensure that effective controls are in place to highlight and limit risk.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B67" w14:textId="389753EF" w:rsidR="002C1A0C" w:rsidRPr="00F85C99" w:rsidRDefault="00885D84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621"/>
        <w:gridCol w:w="2433"/>
        <w:gridCol w:w="1418"/>
        <w:gridCol w:w="1417"/>
      </w:tblGrid>
      <w:tr w:rsidR="008A6728" w:rsidRPr="00F85C99" w14:paraId="2F1BD5C3" w14:textId="77777777" w:rsidTr="009F114F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49D297F1" w14:textId="77777777"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14:paraId="2BFD2E79" w14:textId="77777777" w:rsidTr="009F114F">
        <w:trPr>
          <w:trHeight w:val="443"/>
        </w:trPr>
        <w:tc>
          <w:tcPr>
            <w:tcW w:w="9923" w:type="dxa"/>
            <w:gridSpan w:val="5"/>
            <w:vAlign w:val="center"/>
          </w:tcPr>
          <w:p w14:paraId="59E4722E" w14:textId="77777777" w:rsidR="00BE07E1" w:rsidRPr="00F85C99" w:rsidRDefault="009F114F" w:rsidP="00F85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A6728" w:rsidRPr="00F85C99" w14:paraId="0690EE60" w14:textId="77777777" w:rsidTr="009F114F">
        <w:tc>
          <w:tcPr>
            <w:tcW w:w="9923" w:type="dxa"/>
            <w:gridSpan w:val="5"/>
          </w:tcPr>
          <w:p w14:paraId="2AEC90AE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507729F1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14:paraId="1A8E6C67" w14:textId="77777777" w:rsidTr="009F114F">
        <w:tc>
          <w:tcPr>
            <w:tcW w:w="7088" w:type="dxa"/>
            <w:gridSpan w:val="3"/>
            <w:vAlign w:val="center"/>
          </w:tcPr>
          <w:p w14:paraId="01159AF7" w14:textId="5FC4E035"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E6B126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1126DA39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14:paraId="5467C1DE" w14:textId="77777777" w:rsidTr="009F114F">
        <w:tc>
          <w:tcPr>
            <w:tcW w:w="7088" w:type="dxa"/>
            <w:gridSpan w:val="3"/>
            <w:shd w:val="clear" w:color="auto" w:fill="auto"/>
          </w:tcPr>
          <w:p w14:paraId="64E16346" w14:textId="77777777"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A714C" w14:textId="77777777" w:rsidR="00A272E6" w:rsidRPr="00F85C99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66C95250" w14:textId="77777777" w:rsidR="00F123A8" w:rsidRPr="00F85C99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14:paraId="355B6D23" w14:textId="77777777" w:rsidTr="009F114F">
        <w:tc>
          <w:tcPr>
            <w:tcW w:w="9923" w:type="dxa"/>
            <w:gridSpan w:val="5"/>
          </w:tcPr>
          <w:p w14:paraId="2B8556B0" w14:textId="77777777"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14:paraId="0F3A8DB3" w14:textId="77777777" w:rsidTr="009F114F">
        <w:tc>
          <w:tcPr>
            <w:tcW w:w="9923" w:type="dxa"/>
            <w:gridSpan w:val="5"/>
          </w:tcPr>
          <w:p w14:paraId="0F76B155" w14:textId="77777777" w:rsidR="003E33BF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14:paraId="1EDA4206" w14:textId="77777777" w:rsidR="004849E8" w:rsidRDefault="004849E8" w:rsidP="004849E8"/>
          <w:p w14:paraId="3623A1D1" w14:textId="77777777" w:rsidR="004849E8" w:rsidRPr="004849E8" w:rsidRDefault="004849E8" w:rsidP="004849E8"/>
          <w:p w14:paraId="577DC6A5" w14:textId="77777777" w:rsidR="003E33BF" w:rsidRPr="003E33BF" w:rsidRDefault="003E33BF" w:rsidP="003E33BF"/>
        </w:tc>
      </w:tr>
      <w:tr w:rsidR="00552DA6" w:rsidRPr="003E61CB" w14:paraId="3688DF85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545AB2C4" w14:textId="77777777"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14:paraId="14357EA7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</w:tcPr>
          <w:p w14:paraId="3BF3D4BF" w14:textId="77777777"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9F114F" w:rsidRPr="003E61CB" w14:paraId="3285F196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63488948" w14:textId="32634514" w:rsidR="009F114F" w:rsidRPr="009F114F" w:rsidRDefault="009326B5" w:rsidP="009326B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GCSE English, </w:t>
            </w:r>
            <w:r w:rsidR="009F114F" w:rsidRPr="009F114F">
              <w:rPr>
                <w:rFonts w:ascii="Arial" w:hAnsi="Arial" w:cs="Arial"/>
                <w:sz w:val="22"/>
                <w:szCs w:val="22"/>
              </w:rPr>
              <w:t>Maths</w:t>
            </w:r>
            <w:r>
              <w:rPr>
                <w:rFonts w:ascii="Arial" w:hAnsi="Arial" w:cs="Arial"/>
                <w:sz w:val="22"/>
                <w:szCs w:val="22"/>
              </w:rPr>
              <w:t xml:space="preserve"> at grade </w:t>
            </w:r>
            <w:r w:rsidR="009F114F" w:rsidRPr="009F114F">
              <w:rPr>
                <w:rFonts w:ascii="Arial" w:hAnsi="Arial" w:cs="Arial"/>
                <w:sz w:val="22"/>
                <w:szCs w:val="22"/>
              </w:rPr>
              <w:t>C</w:t>
            </w:r>
            <w:r w:rsidR="00C9527F">
              <w:rPr>
                <w:rFonts w:ascii="Arial" w:hAnsi="Arial" w:cs="Arial"/>
                <w:sz w:val="22"/>
                <w:szCs w:val="22"/>
              </w:rPr>
              <w:t>/4</w:t>
            </w:r>
            <w:r w:rsidR="009F114F">
              <w:rPr>
                <w:rFonts w:ascii="Arial" w:hAnsi="Arial" w:cs="Arial"/>
                <w:sz w:val="22"/>
                <w:szCs w:val="22"/>
              </w:rPr>
              <w:t xml:space="preserve"> or above (or equivalent) - </w:t>
            </w:r>
            <w:r w:rsidR="009F114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70C78D55" w14:textId="77777777" w:rsidR="009F114F" w:rsidRPr="009F114F" w:rsidRDefault="009F114F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F114F">
              <w:rPr>
                <w:rFonts w:ascii="Arial" w:hAnsi="Arial" w:cs="Arial"/>
                <w:sz w:val="22"/>
                <w:szCs w:val="22"/>
              </w:rPr>
              <w:t xml:space="preserve">High level of written and verbal communication skills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9F114F" w:rsidRPr="003E61CB" w14:paraId="72BE0FBB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5791DD22" w14:textId="042158DE" w:rsidR="009F114F" w:rsidRPr="004E270F" w:rsidRDefault="00C9527F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Hold or be predicted to achieve at least 3 C’s at A level or equivalent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11DD52CC" w14:textId="77777777" w:rsidR="009F114F" w:rsidRPr="004E270F" w:rsidRDefault="009F114F" w:rsidP="009F114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organisation, planning and</w:t>
            </w:r>
            <w:r w:rsidRPr="000868E8">
              <w:rPr>
                <w:rFonts w:ascii="Arial" w:hAnsi="Arial" w:cs="Arial"/>
                <w:sz w:val="22"/>
                <w:szCs w:val="22"/>
              </w:rPr>
              <w:t xml:space="preserve"> co-ordination skills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F5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9F114F" w:rsidRPr="003E61CB" w14:paraId="774B59EF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006E7EE9" w14:textId="39AFB848" w:rsidR="009F114F" w:rsidRPr="00410054" w:rsidRDefault="00C9527F" w:rsidP="004849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 motivated and able to work to deadlines – </w:t>
            </w:r>
            <w:r w:rsidRPr="0041005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2A075B6E" w14:textId="77777777" w:rsidR="009F114F" w:rsidRPr="004E270F" w:rsidRDefault="009F114F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F52A7">
              <w:rPr>
                <w:rFonts w:ascii="Arial" w:hAnsi="Arial" w:cs="Arial"/>
                <w:sz w:val="22"/>
                <w:szCs w:val="22"/>
              </w:rPr>
              <w:t xml:space="preserve">Commitment to providing high levels of customer satisfaction -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9F114F" w:rsidRPr="003E61CB" w14:paraId="0360BC3B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20C61C67" w14:textId="087904C7" w:rsidR="009F114F" w:rsidRPr="00C9527F" w:rsidRDefault="00C9527F" w:rsidP="00C95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9527F">
              <w:rPr>
                <w:rFonts w:ascii="Arial" w:hAnsi="Arial" w:cs="Arial"/>
                <w:sz w:val="22"/>
                <w:szCs w:val="22"/>
              </w:rPr>
              <w:t xml:space="preserve">Finance knowledge/experience -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5268" w:type="dxa"/>
            <w:gridSpan w:val="3"/>
          </w:tcPr>
          <w:p w14:paraId="6B3C4CF1" w14:textId="77777777" w:rsidR="009F114F" w:rsidRPr="004E270F" w:rsidRDefault="009F114F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868E8">
              <w:rPr>
                <w:rFonts w:ascii="Arial" w:hAnsi="Arial" w:cs="Arial"/>
                <w:sz w:val="22"/>
                <w:szCs w:val="22"/>
              </w:rPr>
              <w:t>Computer literate with a good proven competency in MS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9F114F" w:rsidRPr="004E6309" w14:paraId="78FC88CC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350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3121CE85" w14:textId="77777777" w:rsidR="009F114F" w:rsidRPr="004E6309" w:rsidRDefault="009F114F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9F114F" w:rsidRPr="004E6309" w14:paraId="58645F84" w14:textId="77777777" w:rsidTr="009F114F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07"/>
        </w:trPr>
        <w:tc>
          <w:tcPr>
            <w:tcW w:w="9889" w:type="dxa"/>
            <w:gridSpan w:val="4"/>
          </w:tcPr>
          <w:p w14:paraId="0B18FB11" w14:textId="214F804A" w:rsidR="009F114F" w:rsidRPr="004E6309" w:rsidRDefault="009F114F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 xml:space="preserve">These are our guiding principles.  They describe how we deliver our mission and vision through our </w:t>
            </w:r>
            <w:r w:rsidR="00410054" w:rsidRPr="004E6309">
              <w:rPr>
                <w:rFonts w:ascii="Arial" w:eastAsia="Calibri" w:hAnsi="Arial" w:cs="Arial"/>
                <w:lang w:val="en" w:eastAsia="en-US"/>
              </w:rPr>
              <w:t>behaviors</w:t>
            </w:r>
            <w:r w:rsidRPr="004E6309">
              <w:rPr>
                <w:rFonts w:ascii="Arial" w:eastAsia="Calibri" w:hAnsi="Arial" w:cs="Arial"/>
                <w:lang w:val="en" w:eastAsia="en-US"/>
              </w:rPr>
              <w:t xml:space="preserve"> and actions.</w:t>
            </w:r>
            <w:r w:rsidR="00410054">
              <w:rPr>
                <w:rFonts w:ascii="Arial" w:eastAsia="Calibri" w:hAnsi="Arial" w:cs="Arial"/>
                <w:lang w:val="en" w:eastAsia="en-US"/>
              </w:rPr>
              <w:t xml:space="preserve"> </w:t>
            </w:r>
          </w:p>
        </w:tc>
      </w:tr>
      <w:tr w:rsidR="009F114F" w:rsidRPr="004E6309" w14:paraId="306A2B15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1DB12877" w14:textId="77777777" w:rsidR="009F114F" w:rsidRPr="003E33BF" w:rsidRDefault="009F114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9F114F" w:rsidRPr="004E6309" w14:paraId="6F6A3E95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740393E6" w14:textId="77777777" w:rsidR="009F114F" w:rsidRDefault="009F114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14:paraId="484DE580" w14:textId="77777777" w:rsidR="009F114F" w:rsidRPr="003E33BF" w:rsidRDefault="009F114F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9F114F" w:rsidRPr="004E6309" w14:paraId="5EBAC187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9EFC739" w14:textId="77777777" w:rsidR="009F114F" w:rsidRPr="003E33BF" w:rsidRDefault="009F114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9F114F" w:rsidRPr="004E6309" w14:paraId="60E739FF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D9F407E" w14:textId="77777777" w:rsidR="009F114F" w:rsidRPr="004E6309" w:rsidRDefault="009F114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approach everything with energy, drive, determination and enthusiasm</w:t>
            </w:r>
            <w:r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217A038F" w14:textId="77777777" w:rsidR="009F114F" w:rsidRPr="004E6309" w:rsidRDefault="009F114F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9F114F" w:rsidRPr="004E6309" w14:paraId="66220328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21A8DC8E" w14:textId="77777777" w:rsidR="009F114F" w:rsidRPr="003E33BF" w:rsidRDefault="009F114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9F114F" w:rsidRPr="004E6309" w14:paraId="5854BAF3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1E011FD" w14:textId="77777777" w:rsidR="009F114F" w:rsidRPr="003E33BF" w:rsidRDefault="009F114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14:paraId="4C1EE56F" w14:textId="77777777" w:rsidR="009F114F" w:rsidRPr="004E6309" w:rsidRDefault="009F114F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F114F" w:rsidRPr="004E6309" w14:paraId="7B1AA0BB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4594DE22" w14:textId="77777777" w:rsidR="009F114F" w:rsidRPr="003E33BF" w:rsidRDefault="009F114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9F114F" w:rsidRPr="004E6309" w14:paraId="38F733AC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79512BB" w14:textId="77777777" w:rsidR="009F114F" w:rsidRPr="004E6309" w:rsidRDefault="009F114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3CFC5FE2" w14:textId="77777777" w:rsidR="009F114F" w:rsidRPr="004E6309" w:rsidRDefault="009F114F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9F114F" w:rsidRPr="004E6309" w14:paraId="7C96A1B3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7E862DC4" w14:textId="77777777" w:rsidR="009F114F" w:rsidRPr="003E33BF" w:rsidRDefault="009F114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9F114F" w:rsidRPr="004E6309" w14:paraId="7B98080F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9C646A4" w14:textId="77777777" w:rsidR="009F114F" w:rsidRPr="004E6309" w:rsidRDefault="009F114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measure what we do by the difference we make</w:t>
            </w:r>
            <w:r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0690C9BD" w14:textId="77777777" w:rsidR="009F114F" w:rsidRPr="004E6309" w:rsidRDefault="009F114F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9F114F" w:rsidRPr="004E6309" w14:paraId="75442CE9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127A34B1" w14:textId="77777777" w:rsidR="009F114F" w:rsidRPr="004E6309" w:rsidRDefault="009F114F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9F114F" w:rsidRPr="004E6309" w14:paraId="44359FB3" w14:textId="77777777" w:rsidTr="009F114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37BD2D7" w14:textId="77777777" w:rsidR="009F114F" w:rsidRDefault="009F114F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14:paraId="50546709" w14:textId="77777777" w:rsidR="009F114F" w:rsidRPr="003E33BF" w:rsidRDefault="009F114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14:paraId="51019172" w14:textId="77777777" w:rsidR="009F114F" w:rsidRPr="00060806" w:rsidRDefault="009F114F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83C7556" w14:textId="77777777"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8191" w14:textId="77777777" w:rsidR="00D22E0C" w:rsidRDefault="00D22E0C">
      <w:r>
        <w:separator/>
      </w:r>
    </w:p>
  </w:endnote>
  <w:endnote w:type="continuationSeparator" w:id="0">
    <w:p w14:paraId="252F7C48" w14:textId="77777777"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3FE2" w14:textId="77777777" w:rsidR="00D22E0C" w:rsidRDefault="00D22E0C">
      <w:r>
        <w:separator/>
      </w:r>
    </w:p>
  </w:footnote>
  <w:footnote w:type="continuationSeparator" w:id="0">
    <w:p w14:paraId="537DB9BD" w14:textId="77777777"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9F73" w14:textId="77777777" w:rsidR="00D22E0C" w:rsidRDefault="00D22E0C" w:rsidP="001048BE">
    <w:pPr>
      <w:pStyle w:val="Header"/>
    </w:pPr>
  </w:p>
  <w:p w14:paraId="23B8C297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A4C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44A55"/>
    <w:multiLevelType w:val="hybridMultilevel"/>
    <w:tmpl w:val="E972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640D"/>
    <w:multiLevelType w:val="hybridMultilevel"/>
    <w:tmpl w:val="19701BE8"/>
    <w:lvl w:ilvl="0" w:tplc="7CFE9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5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B6C71"/>
    <w:multiLevelType w:val="hybridMultilevel"/>
    <w:tmpl w:val="8AC42D32"/>
    <w:lvl w:ilvl="0" w:tplc="43E07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21"/>
  </w:num>
  <w:num w:numId="7">
    <w:abstractNumId w:val="0"/>
  </w:num>
  <w:num w:numId="8">
    <w:abstractNumId w:val="3"/>
  </w:num>
  <w:num w:numId="9">
    <w:abstractNumId w:val="20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1"/>
    <w:rsid w:val="00007F77"/>
    <w:rsid w:val="00031DE1"/>
    <w:rsid w:val="00060806"/>
    <w:rsid w:val="00074ADA"/>
    <w:rsid w:val="00074E5C"/>
    <w:rsid w:val="000855E8"/>
    <w:rsid w:val="000A3C47"/>
    <w:rsid w:val="000C6768"/>
    <w:rsid w:val="001036D8"/>
    <w:rsid w:val="001048BE"/>
    <w:rsid w:val="00111DDA"/>
    <w:rsid w:val="001142D9"/>
    <w:rsid w:val="00114503"/>
    <w:rsid w:val="00125082"/>
    <w:rsid w:val="001325CB"/>
    <w:rsid w:val="00180A19"/>
    <w:rsid w:val="001C2E3F"/>
    <w:rsid w:val="002054CE"/>
    <w:rsid w:val="00215C94"/>
    <w:rsid w:val="00286478"/>
    <w:rsid w:val="002947F9"/>
    <w:rsid w:val="002B2564"/>
    <w:rsid w:val="002C1A0C"/>
    <w:rsid w:val="002F351E"/>
    <w:rsid w:val="003048AE"/>
    <w:rsid w:val="00337E4E"/>
    <w:rsid w:val="00357107"/>
    <w:rsid w:val="003A2027"/>
    <w:rsid w:val="003B0679"/>
    <w:rsid w:val="003C777A"/>
    <w:rsid w:val="003D783C"/>
    <w:rsid w:val="003E33BF"/>
    <w:rsid w:val="003F4206"/>
    <w:rsid w:val="00410054"/>
    <w:rsid w:val="00410C28"/>
    <w:rsid w:val="00446E56"/>
    <w:rsid w:val="004849E8"/>
    <w:rsid w:val="00487958"/>
    <w:rsid w:val="004C379E"/>
    <w:rsid w:val="004C3B58"/>
    <w:rsid w:val="004E5A36"/>
    <w:rsid w:val="004E6309"/>
    <w:rsid w:val="00500F95"/>
    <w:rsid w:val="00511F72"/>
    <w:rsid w:val="00552DA6"/>
    <w:rsid w:val="0058124A"/>
    <w:rsid w:val="005952B4"/>
    <w:rsid w:val="005F02CC"/>
    <w:rsid w:val="00625699"/>
    <w:rsid w:val="00626AE8"/>
    <w:rsid w:val="00633992"/>
    <w:rsid w:val="00663A37"/>
    <w:rsid w:val="00664C72"/>
    <w:rsid w:val="006A7BE0"/>
    <w:rsid w:val="007252B0"/>
    <w:rsid w:val="0075078F"/>
    <w:rsid w:val="00751111"/>
    <w:rsid w:val="007538A6"/>
    <w:rsid w:val="00764C5C"/>
    <w:rsid w:val="007C634A"/>
    <w:rsid w:val="007D7969"/>
    <w:rsid w:val="00801957"/>
    <w:rsid w:val="008069C1"/>
    <w:rsid w:val="00825618"/>
    <w:rsid w:val="008448EA"/>
    <w:rsid w:val="00885D84"/>
    <w:rsid w:val="008A6728"/>
    <w:rsid w:val="008E43BA"/>
    <w:rsid w:val="008F5EB5"/>
    <w:rsid w:val="008F5FBC"/>
    <w:rsid w:val="00905546"/>
    <w:rsid w:val="009326B5"/>
    <w:rsid w:val="00954F29"/>
    <w:rsid w:val="009A13D3"/>
    <w:rsid w:val="009A3019"/>
    <w:rsid w:val="009D1CC6"/>
    <w:rsid w:val="009D490F"/>
    <w:rsid w:val="009D5C23"/>
    <w:rsid w:val="009E64F3"/>
    <w:rsid w:val="009F114F"/>
    <w:rsid w:val="00A06CDC"/>
    <w:rsid w:val="00A21C4B"/>
    <w:rsid w:val="00A272E6"/>
    <w:rsid w:val="00A37F52"/>
    <w:rsid w:val="00A6573E"/>
    <w:rsid w:val="00A6679F"/>
    <w:rsid w:val="00A8065C"/>
    <w:rsid w:val="00A82290"/>
    <w:rsid w:val="00B37CDA"/>
    <w:rsid w:val="00B37DCF"/>
    <w:rsid w:val="00B4081D"/>
    <w:rsid w:val="00B51945"/>
    <w:rsid w:val="00B63CFD"/>
    <w:rsid w:val="00B8394E"/>
    <w:rsid w:val="00B85F59"/>
    <w:rsid w:val="00BC022B"/>
    <w:rsid w:val="00BE07E1"/>
    <w:rsid w:val="00C417A4"/>
    <w:rsid w:val="00C43A49"/>
    <w:rsid w:val="00C6567D"/>
    <w:rsid w:val="00C75C14"/>
    <w:rsid w:val="00C76CF9"/>
    <w:rsid w:val="00C76D6E"/>
    <w:rsid w:val="00C9527F"/>
    <w:rsid w:val="00CB516C"/>
    <w:rsid w:val="00CC44E0"/>
    <w:rsid w:val="00CD54F2"/>
    <w:rsid w:val="00CF2F57"/>
    <w:rsid w:val="00D106F9"/>
    <w:rsid w:val="00D14AC6"/>
    <w:rsid w:val="00D20B7E"/>
    <w:rsid w:val="00D22E0C"/>
    <w:rsid w:val="00D77883"/>
    <w:rsid w:val="00D835CD"/>
    <w:rsid w:val="00DC146F"/>
    <w:rsid w:val="00DD102E"/>
    <w:rsid w:val="00DD6B86"/>
    <w:rsid w:val="00DE523B"/>
    <w:rsid w:val="00DF1928"/>
    <w:rsid w:val="00DF287F"/>
    <w:rsid w:val="00E45053"/>
    <w:rsid w:val="00E57712"/>
    <w:rsid w:val="00E83CA9"/>
    <w:rsid w:val="00E933D9"/>
    <w:rsid w:val="00EA0B61"/>
    <w:rsid w:val="00ED6B60"/>
    <w:rsid w:val="00EF41F0"/>
    <w:rsid w:val="00F03513"/>
    <w:rsid w:val="00F123A8"/>
    <w:rsid w:val="00F305D6"/>
    <w:rsid w:val="00F613DC"/>
    <w:rsid w:val="00F85C99"/>
    <w:rsid w:val="00F95B2B"/>
    <w:rsid w:val="00FB072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D7A35"/>
  <w15:docId w15:val="{70E7A55A-7F95-40ED-8BEA-1544C1EB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7902017B8A45A3A332F338B8D4C9" ma:contentTypeVersion="6" ma:contentTypeDescription="Create a new document." ma:contentTypeScope="" ma:versionID="e957fd45342baa6acdfa1593c4d44e33">
  <xsd:schema xmlns:xsd="http://www.w3.org/2001/XMLSchema" xmlns:xs="http://www.w3.org/2001/XMLSchema" xmlns:p="http://schemas.microsoft.com/office/2006/metadata/properties" xmlns:ns2="ab84e2a9-a576-4c35-81f1-49d207174ffa" xmlns:ns3="65471207-853f-45fc-9399-1b014453c451" targetNamespace="http://schemas.microsoft.com/office/2006/metadata/properties" ma:root="true" ma:fieldsID="b31a285e091e1564f1fe6819a46a8944" ns2:_="" ns3:_="">
    <xsd:import namespace="ab84e2a9-a576-4c35-81f1-49d207174ffa"/>
    <xsd:import namespace="65471207-853f-45fc-9399-1b014453c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e2a9-a576-4c35-81f1-49d2071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1207-853f-45fc-9399-1b014453c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0089C-857F-4140-ABA3-D734217BB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47612-BABE-4AD2-AC39-DE2E65E04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A048E-EC1D-4BF5-B666-928F276965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3CD49-ACAE-420D-B3E1-5C5043CC4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e2a9-a576-4c35-81f1-49d207174ffa"/>
    <ds:schemaRef ds:uri="65471207-853f-45fc-9399-1b014453c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Debbie Collier</cp:lastModifiedBy>
  <cp:revision>2</cp:revision>
  <cp:lastPrinted>2018-06-14T13:22:00Z</cp:lastPrinted>
  <dcterms:created xsi:type="dcterms:W3CDTF">2021-09-08T08:23:00Z</dcterms:created>
  <dcterms:modified xsi:type="dcterms:W3CDTF">2021-09-08T08:23:00Z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0x010100C0167902017B8A45A3A332F338B8D4C9</vt:lpwstr>
  </property>
</Properties>
</file>