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5B1E" w14:textId="77777777" w:rsidR="00C96513" w:rsidRPr="002A43AD" w:rsidRDefault="00B5650A" w:rsidP="00843090">
      <w:pPr>
        <w:pStyle w:val="opschrift"/>
      </w:pPr>
      <w:r w:rsidRPr="00451CDB">
        <w:t>schriftelijke vraag</w:t>
      </w:r>
    </w:p>
    <w:p w14:paraId="3577475F" w14:textId="77777777" w:rsidR="00C96513" w:rsidRDefault="00214897" w:rsidP="00E75678"/>
    <w:p w14:paraId="3BF9C734" w14:textId="77777777" w:rsidR="00C96513" w:rsidRPr="00451CDB" w:rsidRDefault="00B5650A" w:rsidP="00E75678">
      <w:r w:rsidRPr="00451CDB">
        <w:t>nr. 248</w:t>
      </w:r>
    </w:p>
    <w:p w14:paraId="785BD880" w14:textId="77777777" w:rsidR="00C96513" w:rsidRPr="00451CDB" w:rsidRDefault="00B5650A" w:rsidP="00E75678">
      <w:pPr>
        <w:rPr>
          <w:b/>
          <w:smallCaps/>
        </w:rPr>
      </w:pPr>
      <w:r w:rsidRPr="00451CDB">
        <w:t xml:space="preserve">van </w:t>
      </w:r>
      <w:r w:rsidRPr="00451CDB">
        <w:rPr>
          <w:b/>
          <w:smallCaps/>
        </w:rPr>
        <w:t>immanuel de reuse</w:t>
      </w:r>
    </w:p>
    <w:p w14:paraId="768D92B2" w14:textId="77777777" w:rsidR="00C96513" w:rsidRPr="00C96513" w:rsidRDefault="00B5650A" w:rsidP="00E75678">
      <w:r w:rsidRPr="00451CDB">
        <w:t>datum: 26 maart 2021</w:t>
      </w:r>
    </w:p>
    <w:p w14:paraId="30419B98" w14:textId="77777777" w:rsidR="00C96513" w:rsidRPr="008A4109" w:rsidRDefault="00214897" w:rsidP="00E75678">
      <w:pPr>
        <w:pBdr>
          <w:bottom w:val="single" w:sz="4" w:space="1" w:color="auto"/>
        </w:pBdr>
      </w:pPr>
    </w:p>
    <w:p w14:paraId="5FFAE378" w14:textId="77777777" w:rsidR="00C96513" w:rsidRPr="008A4109" w:rsidRDefault="00214897" w:rsidP="00E75678"/>
    <w:p w14:paraId="36F556D9" w14:textId="77777777" w:rsidR="00C96513" w:rsidRPr="00451CDB" w:rsidRDefault="00B5650A"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bart somers</w:t>
      </w:r>
    </w:p>
    <w:p w14:paraId="7D119E04" w14:textId="77777777" w:rsidR="00C96513" w:rsidRPr="00C96513" w:rsidRDefault="00B5650A" w:rsidP="00E75678">
      <w:pPr>
        <w:rPr>
          <w:smallCaps/>
          <w:szCs w:val="22"/>
          <w:lang w:val="nl-BE"/>
        </w:rPr>
      </w:pPr>
      <w:r w:rsidRPr="00451CDB">
        <w:rPr>
          <w:smallCaps/>
          <w:szCs w:val="22"/>
          <w:lang w:val="nl-BE"/>
        </w:rPr>
        <w:t>viceminister-president van de vlaamse regering, vlaams minister van binnenlands bestuur, bestuurszaken, inburgering en gelijke kansen</w:t>
      </w:r>
    </w:p>
    <w:p w14:paraId="27E801D5" w14:textId="77777777" w:rsidR="00C96513" w:rsidRPr="008A4109" w:rsidRDefault="00214897" w:rsidP="00E75678">
      <w:pPr>
        <w:pStyle w:val="StandaardSV"/>
        <w:pBdr>
          <w:bottom w:val="single" w:sz="4" w:space="1" w:color="auto"/>
        </w:pBdr>
        <w:jc w:val="left"/>
        <w:rPr>
          <w:rFonts w:ascii="Verdana" w:hAnsi="Verdana"/>
          <w:sz w:val="20"/>
          <w:lang w:val="nl-BE"/>
        </w:rPr>
      </w:pPr>
    </w:p>
    <w:p w14:paraId="0A9AFDF5" w14:textId="77777777" w:rsidR="00451CDB" w:rsidRPr="008A4109" w:rsidRDefault="00214897" w:rsidP="00E75678">
      <w:pPr>
        <w:pStyle w:val="StandaardSV"/>
        <w:jc w:val="left"/>
        <w:rPr>
          <w:rFonts w:ascii="Verdana" w:hAnsi="Verdana"/>
          <w:sz w:val="20"/>
        </w:rPr>
      </w:pPr>
    </w:p>
    <w:p w14:paraId="770D4E9B" w14:textId="77777777" w:rsidR="00451CDB" w:rsidRPr="008C1B72" w:rsidRDefault="00214897" w:rsidP="00E75678">
      <w:pPr>
        <w:pStyle w:val="StandaardSV"/>
        <w:jc w:val="left"/>
        <w:rPr>
          <w:rFonts w:ascii="Verdana" w:hAnsi="Verdana"/>
          <w:sz w:val="20"/>
        </w:rPr>
      </w:pPr>
    </w:p>
    <w:p w14:paraId="4FABF964" w14:textId="5AF11570" w:rsidR="00E467DC" w:rsidRDefault="00E467DC" w:rsidP="00E467DC">
      <w:pPr>
        <w:pStyle w:val="StijlStandaardSVVerdana10ptCursiefLinks-175cm"/>
        <w:rPr>
          <w:rFonts w:eastAsia="Calibri"/>
          <w:lang w:val="nl-BE" w:eastAsia="en-US"/>
        </w:rPr>
      </w:pPr>
      <w:r>
        <w:rPr>
          <w:rFonts w:eastAsia="Calibri"/>
          <w:lang w:val="nl-BE" w:eastAsia="en-US"/>
        </w:rPr>
        <w:t>Kabinet en agentschappen  -  Personen met een handicap</w:t>
      </w:r>
    </w:p>
    <w:p w14:paraId="55D104A1" w14:textId="38204849" w:rsidR="00CF752D" w:rsidRDefault="00214897" w:rsidP="00E75678">
      <w:pPr>
        <w:pStyle w:val="StijlStandaardSVVerdana10ptLinks-175cm"/>
        <w:rPr>
          <w:rFonts w:eastAsia="Calibri"/>
          <w:lang w:val="nl-BE" w:eastAsia="en-US"/>
        </w:rPr>
      </w:pPr>
    </w:p>
    <w:p w14:paraId="18EDE897" w14:textId="77777777" w:rsidR="00E467DC" w:rsidRDefault="00E467DC" w:rsidP="00E467DC">
      <w:pPr>
        <w:rPr>
          <w:rFonts w:ascii="Times New Roman" w:hAnsi="Times New Roman"/>
        </w:rPr>
      </w:pPr>
      <w:r>
        <w:rPr>
          <w:rFonts w:eastAsia="Verdana" w:cs="Verdana"/>
        </w:rPr>
        <w:t xml:space="preserve">Maar liefst 15 procent van de Vlaamse bevolking op </w:t>
      </w:r>
      <w:proofErr w:type="spellStart"/>
      <w:r>
        <w:rPr>
          <w:rFonts w:eastAsia="Verdana" w:cs="Verdana"/>
        </w:rPr>
        <w:t>beroepsactieve</w:t>
      </w:r>
      <w:proofErr w:type="spellEnd"/>
      <w:r>
        <w:rPr>
          <w:rFonts w:eastAsia="Verdana" w:cs="Verdana"/>
        </w:rPr>
        <w:t xml:space="preserve"> leeftijd (tussen 20 en 64 jaar) gaf in een enquête naar de arbeidskrachten van 2018 aan dat men in beperkte of sterkere mate beperkt was in de dagelijkse activiteiten door een handicap, langdurige aandoening of ziekte. Bij de laatste gegevens (2018) merken we op de arbeidsmarkt een groot verschil tussen de totale Vlaamse werkzaamheidsgraad (74%) en de werkzaamheidsgraad van mensen met een handicap (46%). Werknemers met een handicap ervaren dan ook nog eens meer werkbaarheidsknelpunten zoals een onevenwicht in de balans tussen privé en werk, een gebrek aan leermogelijkheden, werkstress en motivatieproblemen. Mensen met een functiebeperking zijn niet alleen minder vaak eigenaar van een eigen woning, ze lopen ook een verhoogd risico op armoede.</w:t>
      </w:r>
    </w:p>
    <w:p w14:paraId="3F09B1E5" w14:textId="77777777" w:rsidR="00E467DC" w:rsidRDefault="00E467DC" w:rsidP="00E467DC">
      <w:pPr>
        <w:rPr>
          <w:rFonts w:eastAsia="Verdana" w:cs="Verdana"/>
        </w:rPr>
      </w:pPr>
    </w:p>
    <w:p w14:paraId="7E08863A" w14:textId="5F4A436E" w:rsidR="00E467DC" w:rsidRDefault="00E467DC" w:rsidP="00E467DC">
      <w:pPr>
        <w:rPr>
          <w:rFonts w:eastAsia="Verdana" w:cs="Verdana"/>
        </w:rPr>
      </w:pPr>
      <w:r>
        <w:rPr>
          <w:rFonts w:eastAsia="Verdana" w:cs="Verdana"/>
        </w:rPr>
        <w:t xml:space="preserve">In de beleidsnota Gelijke Kansen lezen we dat de overheid de verantwoordelijkheid heeft om voor alle burgers gelijke kansen te creëren, opdat iedereen volwaardig en evenredig kan participeren aan de samenleving. De gelijkheid van rechten zou in deze regering voor iedereen gewaarborgd zijn, met of zonder handicap. </w:t>
      </w:r>
    </w:p>
    <w:p w14:paraId="231BAE06" w14:textId="65A3FDBE" w:rsidR="00304388" w:rsidRDefault="00E467DC" w:rsidP="00E467DC">
      <w:pPr>
        <w:spacing w:before="240"/>
        <w:rPr>
          <w:rFonts w:ascii="Times New Roman" w:hAnsi="Times New Roman"/>
        </w:rPr>
      </w:pPr>
      <w:r>
        <w:rPr>
          <w:rFonts w:eastAsia="Verdana" w:cs="Verdana"/>
        </w:rPr>
        <w:t>Als het gaat over de tewerkstelling van personen met een handicap zien we echter dat de overheden in dit land zich niet aan hun eigen streefcijfers daaromtrent willen houden. Zo heeft de Federale Regering een streefcijfer van 3%, maar blijkbaar heeft amper 0,77% van de mensen op haar kabinetten een handicap. Voor de Vlaamse overheid is er hetzelfde streefcijfer, maar ook daar blijkt uit de laatste gegevens dat het streefcijfer nog lang niet bereikt is. Na een daling in het percentage tewerkgestelden met een handicap of chronische ziekte tussen 2013 en 2016, zagen we in 2017 en 2018 een stijging naar 1,8%. Eind 2018 werkten er 678 geregistreerde personen met een handicap of chronische ziekte bij de Vlaamse overheid. Het beleidsdomein Mobiliteit en Openbare Werken was met een tewerkstellingsgraad van 0,73% de slechtste leerling van de klas.</w:t>
      </w:r>
    </w:p>
    <w:p w14:paraId="77EFE528" w14:textId="31A7B366" w:rsidR="00304388" w:rsidRDefault="00B5650A">
      <w:pPr>
        <w:spacing w:before="240"/>
        <w:rPr>
          <w:rFonts w:eastAsia="Verdana" w:cs="Verdana"/>
        </w:rPr>
      </w:pPr>
      <w:r>
        <w:rPr>
          <w:rFonts w:eastAsia="Verdana" w:cs="Verdana"/>
        </w:rPr>
        <w:t xml:space="preserve">In de beleidsnota staat ook nog dat de pilootwerking van de Vlaamse adviesraad handicap, die werd opgericht naar aanleiding van het VN-verdrag inzake de rechten van mensen met een handicap, geëvalueerd zou worden. Op basis daarvan zou bekeken worden wat er zou gebeuren met de verdere organisatie en ondersteuning van deze adviesraad. De oorspronkelijke bedoeling van het project, dat liep van 1 oktober 2018 tot eind december 2020, was om personen met een handicap hun stem te laten horen in het beleid van de Vlaamse </w:t>
      </w:r>
      <w:r w:rsidR="00E467DC">
        <w:rPr>
          <w:rFonts w:eastAsia="Verdana" w:cs="Verdana"/>
        </w:rPr>
        <w:t>R</w:t>
      </w:r>
      <w:r>
        <w:rPr>
          <w:rFonts w:eastAsia="Verdana" w:cs="Verdana"/>
        </w:rPr>
        <w:t>egering. Op het einde van 2020 verlengde de Vlaamse Regering het project voor een jaar.</w:t>
      </w:r>
    </w:p>
    <w:p w14:paraId="64B65679" w14:textId="37955401" w:rsidR="00304388" w:rsidRDefault="00B5650A" w:rsidP="00E467DC">
      <w:pPr>
        <w:pStyle w:val="Nummering"/>
        <w:rPr>
          <w:rFonts w:ascii="Times New Roman" w:hAnsi="Times New Roman"/>
        </w:rPr>
      </w:pPr>
      <w:r>
        <w:rPr>
          <w:rFonts w:eastAsia="Verdana"/>
        </w:rPr>
        <w:lastRenderedPageBreak/>
        <w:t xml:space="preserve">Hoeveel personen met een handicap of chronische </w:t>
      </w:r>
      <w:proofErr w:type="spellStart"/>
      <w:r>
        <w:rPr>
          <w:rFonts w:eastAsia="Verdana"/>
        </w:rPr>
        <w:t>ziekte</w:t>
      </w:r>
      <w:proofErr w:type="spellEnd"/>
      <w:r>
        <w:rPr>
          <w:rFonts w:eastAsia="Verdana"/>
        </w:rPr>
        <w:t xml:space="preserve"> </w:t>
      </w:r>
      <w:proofErr w:type="spellStart"/>
      <w:r>
        <w:rPr>
          <w:rFonts w:eastAsia="Verdana"/>
        </w:rPr>
        <w:t>werken</w:t>
      </w:r>
      <w:proofErr w:type="spellEnd"/>
      <w:r>
        <w:rPr>
          <w:rFonts w:eastAsia="Verdana"/>
        </w:rPr>
        <w:t xml:space="preserve"> er </w:t>
      </w:r>
      <w:proofErr w:type="spellStart"/>
      <w:r>
        <w:rPr>
          <w:rFonts w:eastAsia="Verdana"/>
        </w:rPr>
        <w:t>momenteel</w:t>
      </w:r>
      <w:proofErr w:type="spellEnd"/>
      <w:r>
        <w:rPr>
          <w:rFonts w:eastAsia="Verdana"/>
        </w:rPr>
        <w:t xml:space="preserve"> op </w:t>
      </w:r>
      <w:r w:rsidR="00E467DC">
        <w:rPr>
          <w:rFonts w:eastAsia="Verdana"/>
        </w:rPr>
        <w:t>het</w:t>
      </w:r>
      <w:r>
        <w:rPr>
          <w:rFonts w:eastAsia="Verdana"/>
        </w:rPr>
        <w:t xml:space="preserve"> </w:t>
      </w:r>
      <w:proofErr w:type="spellStart"/>
      <w:r w:rsidR="00E467DC">
        <w:rPr>
          <w:rFonts w:eastAsia="Verdana"/>
        </w:rPr>
        <w:t>kabinet</w:t>
      </w:r>
      <w:proofErr w:type="spellEnd"/>
      <w:r w:rsidR="00E467DC">
        <w:rPr>
          <w:rFonts w:eastAsia="Verdana"/>
        </w:rPr>
        <w:t xml:space="preserve"> van de minister</w:t>
      </w:r>
      <w:r>
        <w:rPr>
          <w:rFonts w:eastAsia="Verdana"/>
        </w:rPr>
        <w:t>? Hoeveel is dat procentueel berekend?</w:t>
      </w:r>
    </w:p>
    <w:p w14:paraId="422053F2" w14:textId="79F60DC3" w:rsidR="00304388" w:rsidRDefault="00B5650A" w:rsidP="00E467DC">
      <w:pPr>
        <w:pStyle w:val="Nummering"/>
        <w:rPr>
          <w:rFonts w:ascii="Times New Roman" w:hAnsi="Times New Roman"/>
        </w:rPr>
      </w:pPr>
      <w:r>
        <w:rPr>
          <w:rFonts w:eastAsia="Verdana"/>
        </w:rPr>
        <w:t xml:space="preserve">Hoeveel personen met een handicap of chronische ziekte zijn momenteel tewerkgesteld in de </w:t>
      </w:r>
      <w:proofErr w:type="spellStart"/>
      <w:r>
        <w:rPr>
          <w:rFonts w:eastAsia="Verdana"/>
        </w:rPr>
        <w:t>agentschappen</w:t>
      </w:r>
      <w:proofErr w:type="spellEnd"/>
      <w:r>
        <w:rPr>
          <w:rFonts w:eastAsia="Verdana"/>
        </w:rPr>
        <w:t xml:space="preserve"> die </w:t>
      </w:r>
      <w:proofErr w:type="spellStart"/>
      <w:r>
        <w:rPr>
          <w:rFonts w:eastAsia="Verdana"/>
        </w:rPr>
        <w:t>afhangen</w:t>
      </w:r>
      <w:proofErr w:type="spellEnd"/>
      <w:r>
        <w:rPr>
          <w:rFonts w:eastAsia="Verdana"/>
        </w:rPr>
        <w:t xml:space="preserve"> van </w:t>
      </w:r>
      <w:r w:rsidR="00E467DC">
        <w:rPr>
          <w:rFonts w:eastAsia="Verdana"/>
        </w:rPr>
        <w:t>de</w:t>
      </w:r>
      <w:r>
        <w:rPr>
          <w:rFonts w:eastAsia="Verdana"/>
        </w:rPr>
        <w:t xml:space="preserve"> </w:t>
      </w:r>
      <w:proofErr w:type="spellStart"/>
      <w:r>
        <w:rPr>
          <w:rFonts w:eastAsia="Verdana"/>
        </w:rPr>
        <w:t>beleidsdomein</w:t>
      </w:r>
      <w:r w:rsidR="00E467DC">
        <w:rPr>
          <w:rFonts w:eastAsia="Verdana"/>
        </w:rPr>
        <w:t>en</w:t>
      </w:r>
      <w:proofErr w:type="spellEnd"/>
      <w:r w:rsidR="00E467DC">
        <w:rPr>
          <w:rFonts w:eastAsia="Verdana"/>
        </w:rPr>
        <w:t xml:space="preserve"> van de minister</w:t>
      </w:r>
      <w:r>
        <w:rPr>
          <w:rFonts w:eastAsia="Verdana"/>
        </w:rPr>
        <w:t xml:space="preserve">? </w:t>
      </w:r>
      <w:proofErr w:type="spellStart"/>
      <w:r>
        <w:rPr>
          <w:rFonts w:eastAsia="Verdana"/>
        </w:rPr>
        <w:t>Hoeveel</w:t>
      </w:r>
      <w:proofErr w:type="spellEnd"/>
      <w:r>
        <w:rPr>
          <w:rFonts w:eastAsia="Verdana"/>
        </w:rPr>
        <w:t xml:space="preserve"> </w:t>
      </w:r>
      <w:proofErr w:type="spellStart"/>
      <w:r>
        <w:rPr>
          <w:rFonts w:eastAsia="Verdana"/>
        </w:rPr>
        <w:t>zijn</w:t>
      </w:r>
      <w:proofErr w:type="spellEnd"/>
      <w:r>
        <w:rPr>
          <w:rFonts w:eastAsia="Verdana"/>
        </w:rPr>
        <w:t xml:space="preserve"> </w:t>
      </w:r>
      <w:r w:rsidR="00E467DC">
        <w:rPr>
          <w:rFonts w:eastAsia="Verdana"/>
        </w:rPr>
        <w:t xml:space="preserve">er </w:t>
      </w:r>
      <w:proofErr w:type="spellStart"/>
      <w:r>
        <w:rPr>
          <w:rFonts w:eastAsia="Verdana"/>
        </w:rPr>
        <w:t>dat</w:t>
      </w:r>
      <w:proofErr w:type="spellEnd"/>
      <w:r>
        <w:rPr>
          <w:rFonts w:eastAsia="Verdana"/>
        </w:rPr>
        <w:t xml:space="preserve"> </w:t>
      </w:r>
      <w:proofErr w:type="spellStart"/>
      <w:r>
        <w:rPr>
          <w:rFonts w:eastAsia="Verdana"/>
        </w:rPr>
        <w:t>procentueel</w:t>
      </w:r>
      <w:proofErr w:type="spellEnd"/>
      <w:r>
        <w:rPr>
          <w:rFonts w:eastAsia="Verdana"/>
        </w:rPr>
        <w:t xml:space="preserve"> </w:t>
      </w:r>
      <w:proofErr w:type="spellStart"/>
      <w:r>
        <w:rPr>
          <w:rFonts w:eastAsia="Verdana"/>
        </w:rPr>
        <w:t>gezien</w:t>
      </w:r>
      <w:proofErr w:type="spellEnd"/>
      <w:r>
        <w:rPr>
          <w:rFonts w:eastAsia="Verdana"/>
        </w:rPr>
        <w:t>? Wat is het exacte aantal en percentage per agentschap?</w:t>
      </w:r>
    </w:p>
    <w:p w14:paraId="6D414BA5" w14:textId="62EADD1F" w:rsidR="00304388" w:rsidRDefault="00B5650A" w:rsidP="00E467DC">
      <w:pPr>
        <w:pStyle w:val="Nummering"/>
        <w:rPr>
          <w:rFonts w:ascii="Times New Roman" w:hAnsi="Times New Roman"/>
        </w:rPr>
      </w:pPr>
      <w:proofErr w:type="spellStart"/>
      <w:r>
        <w:rPr>
          <w:rFonts w:eastAsia="Verdana"/>
        </w:rPr>
        <w:t>Indien</w:t>
      </w:r>
      <w:proofErr w:type="spellEnd"/>
      <w:r>
        <w:rPr>
          <w:rFonts w:eastAsia="Verdana"/>
        </w:rPr>
        <w:t xml:space="preserve"> </w:t>
      </w:r>
      <w:r w:rsidR="00E467DC">
        <w:rPr>
          <w:rFonts w:eastAsia="Verdana"/>
        </w:rPr>
        <w:t>het</w:t>
      </w:r>
      <w:r>
        <w:rPr>
          <w:rFonts w:eastAsia="Verdana"/>
        </w:rPr>
        <w:t xml:space="preserve"> </w:t>
      </w:r>
      <w:proofErr w:type="spellStart"/>
      <w:r>
        <w:rPr>
          <w:rFonts w:eastAsia="Verdana"/>
        </w:rPr>
        <w:t>kabinet</w:t>
      </w:r>
      <w:proofErr w:type="spellEnd"/>
      <w:r>
        <w:rPr>
          <w:rFonts w:eastAsia="Verdana"/>
        </w:rPr>
        <w:t xml:space="preserve"> </w:t>
      </w:r>
      <w:r w:rsidR="00E467DC">
        <w:rPr>
          <w:rFonts w:eastAsia="Verdana"/>
        </w:rPr>
        <w:t xml:space="preserve">van de minister </w:t>
      </w:r>
      <w:proofErr w:type="spellStart"/>
      <w:r>
        <w:rPr>
          <w:rFonts w:eastAsia="Verdana"/>
        </w:rPr>
        <w:t>en</w:t>
      </w:r>
      <w:proofErr w:type="spellEnd"/>
      <w:r>
        <w:rPr>
          <w:rFonts w:eastAsia="Verdana"/>
        </w:rPr>
        <w:t xml:space="preserve">/of </w:t>
      </w:r>
      <w:proofErr w:type="spellStart"/>
      <w:r>
        <w:rPr>
          <w:rFonts w:eastAsia="Verdana"/>
        </w:rPr>
        <w:t>agentschappen</w:t>
      </w:r>
      <w:proofErr w:type="spellEnd"/>
      <w:r>
        <w:rPr>
          <w:rFonts w:eastAsia="Verdana"/>
        </w:rPr>
        <w:t xml:space="preserve"> die </w:t>
      </w:r>
      <w:proofErr w:type="spellStart"/>
      <w:r>
        <w:rPr>
          <w:rFonts w:eastAsia="Verdana"/>
        </w:rPr>
        <w:t>onder</w:t>
      </w:r>
      <w:proofErr w:type="spellEnd"/>
      <w:r>
        <w:rPr>
          <w:rFonts w:eastAsia="Verdana"/>
        </w:rPr>
        <w:t xml:space="preserve"> </w:t>
      </w:r>
      <w:proofErr w:type="spellStart"/>
      <w:r w:rsidR="00E467DC">
        <w:rPr>
          <w:rFonts w:eastAsia="Verdana"/>
        </w:rPr>
        <w:t>zijn</w:t>
      </w:r>
      <w:proofErr w:type="spellEnd"/>
      <w:r>
        <w:rPr>
          <w:rFonts w:eastAsia="Verdana"/>
        </w:rPr>
        <w:t xml:space="preserve"> </w:t>
      </w:r>
      <w:proofErr w:type="spellStart"/>
      <w:r>
        <w:rPr>
          <w:rFonts w:eastAsia="Verdana"/>
        </w:rPr>
        <w:t>beleidsdomein</w:t>
      </w:r>
      <w:r w:rsidR="00E467DC">
        <w:rPr>
          <w:rFonts w:eastAsia="Verdana"/>
        </w:rPr>
        <w:t>en</w:t>
      </w:r>
      <w:proofErr w:type="spellEnd"/>
      <w:r>
        <w:rPr>
          <w:rFonts w:eastAsia="Verdana"/>
        </w:rPr>
        <w:t xml:space="preserve"> </w:t>
      </w:r>
      <w:proofErr w:type="spellStart"/>
      <w:r>
        <w:rPr>
          <w:rFonts w:eastAsia="Verdana"/>
        </w:rPr>
        <w:t>vallen</w:t>
      </w:r>
      <w:proofErr w:type="spellEnd"/>
      <w:r>
        <w:rPr>
          <w:rFonts w:eastAsia="Verdana"/>
        </w:rPr>
        <w:t xml:space="preserve"> </w:t>
      </w:r>
      <w:proofErr w:type="spellStart"/>
      <w:r>
        <w:rPr>
          <w:rFonts w:eastAsia="Verdana"/>
        </w:rPr>
        <w:t>niet</w:t>
      </w:r>
      <w:proofErr w:type="spellEnd"/>
      <w:r>
        <w:rPr>
          <w:rFonts w:eastAsia="Verdana"/>
        </w:rPr>
        <w:t xml:space="preserve"> </w:t>
      </w:r>
      <w:proofErr w:type="spellStart"/>
      <w:r>
        <w:rPr>
          <w:rFonts w:eastAsia="Verdana"/>
        </w:rPr>
        <w:t>voldoen</w:t>
      </w:r>
      <w:proofErr w:type="spellEnd"/>
      <w:r>
        <w:rPr>
          <w:rFonts w:eastAsia="Verdana"/>
        </w:rPr>
        <w:t xml:space="preserve"> </w:t>
      </w:r>
      <w:proofErr w:type="spellStart"/>
      <w:r>
        <w:rPr>
          <w:rFonts w:eastAsia="Verdana"/>
        </w:rPr>
        <w:t>aan</w:t>
      </w:r>
      <w:proofErr w:type="spellEnd"/>
      <w:r>
        <w:rPr>
          <w:rFonts w:eastAsia="Verdana"/>
        </w:rPr>
        <w:t xml:space="preserve"> het </w:t>
      </w:r>
      <w:proofErr w:type="spellStart"/>
      <w:r>
        <w:rPr>
          <w:rFonts w:eastAsia="Verdana"/>
        </w:rPr>
        <w:t>streefcijfer</w:t>
      </w:r>
      <w:proofErr w:type="spellEnd"/>
      <w:r>
        <w:rPr>
          <w:rFonts w:eastAsia="Verdana"/>
        </w:rPr>
        <w:t xml:space="preserve">, welke acties plant </w:t>
      </w:r>
      <w:r w:rsidR="00E467DC">
        <w:rPr>
          <w:rFonts w:eastAsia="Verdana"/>
        </w:rPr>
        <w:t>de minister</w:t>
      </w:r>
      <w:r>
        <w:rPr>
          <w:rFonts w:eastAsia="Verdana"/>
        </w:rPr>
        <w:t xml:space="preserve"> </w:t>
      </w:r>
      <w:r w:rsidR="00E467DC">
        <w:rPr>
          <w:rFonts w:eastAsia="Verdana"/>
        </w:rPr>
        <w:t xml:space="preserve">dan </w:t>
      </w:r>
      <w:r>
        <w:rPr>
          <w:rFonts w:eastAsia="Verdana"/>
        </w:rPr>
        <w:t xml:space="preserve">om </w:t>
      </w:r>
      <w:proofErr w:type="spellStart"/>
      <w:r>
        <w:rPr>
          <w:rFonts w:eastAsia="Verdana"/>
        </w:rPr>
        <w:t>ervoor</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zorgen</w:t>
      </w:r>
      <w:proofErr w:type="spellEnd"/>
      <w:r>
        <w:rPr>
          <w:rFonts w:eastAsia="Verdana"/>
        </w:rPr>
        <w:t xml:space="preserve"> </w:t>
      </w:r>
      <w:proofErr w:type="spellStart"/>
      <w:r>
        <w:rPr>
          <w:rFonts w:eastAsia="Verdana"/>
        </w:rPr>
        <w:t>dat</w:t>
      </w:r>
      <w:proofErr w:type="spellEnd"/>
      <w:r>
        <w:rPr>
          <w:rFonts w:eastAsia="Verdana"/>
        </w:rPr>
        <w:t xml:space="preserve"> dit binnenkort wel het geval is? Op </w:t>
      </w:r>
      <w:proofErr w:type="spellStart"/>
      <w:r>
        <w:rPr>
          <w:rFonts w:eastAsia="Verdana"/>
        </w:rPr>
        <w:t>welke</w:t>
      </w:r>
      <w:proofErr w:type="spellEnd"/>
      <w:r>
        <w:rPr>
          <w:rFonts w:eastAsia="Verdana"/>
        </w:rPr>
        <w:t xml:space="preserve"> </w:t>
      </w:r>
      <w:proofErr w:type="spellStart"/>
      <w:r>
        <w:rPr>
          <w:rFonts w:eastAsia="Verdana"/>
        </w:rPr>
        <w:t>manier</w:t>
      </w:r>
      <w:proofErr w:type="spellEnd"/>
      <w:r>
        <w:rPr>
          <w:rFonts w:eastAsia="Verdana"/>
        </w:rPr>
        <w:t xml:space="preserve"> </w:t>
      </w:r>
      <w:proofErr w:type="spellStart"/>
      <w:r>
        <w:rPr>
          <w:rFonts w:eastAsia="Verdana"/>
        </w:rPr>
        <w:t>wil</w:t>
      </w:r>
      <w:proofErr w:type="spellEnd"/>
      <w:r>
        <w:rPr>
          <w:rFonts w:eastAsia="Verdana"/>
        </w:rPr>
        <w:t xml:space="preserve"> </w:t>
      </w:r>
      <w:r w:rsidR="00E467DC">
        <w:rPr>
          <w:rFonts w:eastAsia="Verdana"/>
        </w:rPr>
        <w:t xml:space="preserve">de minister </w:t>
      </w:r>
      <w:proofErr w:type="spellStart"/>
      <w:r w:rsidR="00E467DC">
        <w:rPr>
          <w:rFonts w:eastAsia="Verdana"/>
        </w:rPr>
        <w:t>zijn</w:t>
      </w:r>
      <w:proofErr w:type="spellEnd"/>
      <w:r>
        <w:rPr>
          <w:rFonts w:eastAsia="Verdana"/>
        </w:rPr>
        <w:t xml:space="preserve"> </w:t>
      </w:r>
      <w:proofErr w:type="spellStart"/>
      <w:r>
        <w:rPr>
          <w:rFonts w:eastAsia="Verdana"/>
        </w:rPr>
        <w:t>collega’s</w:t>
      </w:r>
      <w:proofErr w:type="spellEnd"/>
      <w:r>
        <w:rPr>
          <w:rFonts w:eastAsia="Verdana"/>
        </w:rPr>
        <w:t xml:space="preserve"> </w:t>
      </w:r>
      <w:proofErr w:type="spellStart"/>
      <w:r w:rsidR="00E467DC">
        <w:rPr>
          <w:rFonts w:eastAsia="Verdana"/>
        </w:rPr>
        <w:t>daa</w:t>
      </w:r>
      <w:r>
        <w:rPr>
          <w:rFonts w:eastAsia="Verdana"/>
        </w:rPr>
        <w:t>rtoe</w:t>
      </w:r>
      <w:proofErr w:type="spellEnd"/>
      <w:r>
        <w:rPr>
          <w:rFonts w:eastAsia="Verdana"/>
        </w:rPr>
        <w:t xml:space="preserve"> </w:t>
      </w:r>
      <w:proofErr w:type="spellStart"/>
      <w:r>
        <w:rPr>
          <w:rFonts w:eastAsia="Verdana"/>
        </w:rPr>
        <w:t>aanzetten</w:t>
      </w:r>
      <w:proofErr w:type="spellEnd"/>
      <w:r>
        <w:rPr>
          <w:rFonts w:eastAsia="Verdana"/>
        </w:rPr>
        <w:t>?</w:t>
      </w:r>
    </w:p>
    <w:p w14:paraId="7CFFE5E2" w14:textId="62405BF3" w:rsidR="00304388" w:rsidRDefault="00B5650A" w:rsidP="00E467DC">
      <w:pPr>
        <w:pStyle w:val="Nummering"/>
        <w:rPr>
          <w:rFonts w:ascii="Times New Roman" w:hAnsi="Times New Roman"/>
        </w:rPr>
      </w:pPr>
      <w:r>
        <w:rPr>
          <w:rFonts w:eastAsia="Verdana"/>
        </w:rPr>
        <w:t xml:space="preserve">Hoe verliep de evaluatie van de Vlaamse adviesraad handicap? </w:t>
      </w:r>
      <w:proofErr w:type="spellStart"/>
      <w:r>
        <w:rPr>
          <w:rFonts w:eastAsia="Verdana"/>
        </w:rPr>
        <w:t>Waar</w:t>
      </w:r>
      <w:proofErr w:type="spellEnd"/>
      <w:r>
        <w:rPr>
          <w:rFonts w:eastAsia="Verdana"/>
        </w:rPr>
        <w:t xml:space="preserve"> </w:t>
      </w:r>
      <w:proofErr w:type="spellStart"/>
      <w:r>
        <w:rPr>
          <w:rFonts w:eastAsia="Verdana"/>
        </w:rPr>
        <w:t>werd</w:t>
      </w:r>
      <w:proofErr w:type="spellEnd"/>
      <w:r>
        <w:rPr>
          <w:rFonts w:eastAsia="Verdana"/>
        </w:rPr>
        <w:t xml:space="preserve"> </w:t>
      </w:r>
      <w:proofErr w:type="spellStart"/>
      <w:r>
        <w:rPr>
          <w:rFonts w:eastAsia="Verdana"/>
        </w:rPr>
        <w:t>precies</w:t>
      </w:r>
      <w:proofErr w:type="spellEnd"/>
      <w:r>
        <w:rPr>
          <w:rFonts w:eastAsia="Verdana"/>
        </w:rPr>
        <w:t xml:space="preserve"> </w:t>
      </w:r>
      <w:proofErr w:type="spellStart"/>
      <w:r w:rsidR="00E467DC">
        <w:rPr>
          <w:rFonts w:eastAsia="Verdana"/>
        </w:rPr>
        <w:t>naar</w:t>
      </w:r>
      <w:proofErr w:type="spellEnd"/>
      <w:r w:rsidR="00E467DC">
        <w:rPr>
          <w:rFonts w:eastAsia="Verdana"/>
        </w:rPr>
        <w:t xml:space="preserve"> </w:t>
      </w:r>
      <w:proofErr w:type="spellStart"/>
      <w:r>
        <w:rPr>
          <w:rFonts w:eastAsia="Verdana"/>
        </w:rPr>
        <w:t>gekeken</w:t>
      </w:r>
      <w:proofErr w:type="spellEnd"/>
      <w:r>
        <w:rPr>
          <w:rFonts w:eastAsia="Verdana"/>
        </w:rPr>
        <w:t xml:space="preserve"> om de </w:t>
      </w:r>
      <w:proofErr w:type="spellStart"/>
      <w:r>
        <w:rPr>
          <w:rFonts w:eastAsia="Verdana"/>
        </w:rPr>
        <w:t>beslissing</w:t>
      </w:r>
      <w:proofErr w:type="spellEnd"/>
      <w:r>
        <w:rPr>
          <w:rFonts w:eastAsia="Verdana"/>
        </w:rPr>
        <w:t xml:space="preserve"> te nemen het project een jaar te verlengen? </w:t>
      </w:r>
      <w:proofErr w:type="spellStart"/>
      <w:r>
        <w:rPr>
          <w:rFonts w:eastAsia="Verdana"/>
        </w:rPr>
        <w:t>Zijn</w:t>
      </w:r>
      <w:proofErr w:type="spellEnd"/>
      <w:r>
        <w:rPr>
          <w:rFonts w:eastAsia="Verdana"/>
        </w:rPr>
        <w:t xml:space="preserve"> er </w:t>
      </w:r>
      <w:r w:rsidR="00E467DC">
        <w:rPr>
          <w:rFonts w:eastAsia="Verdana"/>
        </w:rPr>
        <w:t>al</w:t>
      </w:r>
      <w:r>
        <w:rPr>
          <w:rFonts w:eastAsia="Verdana"/>
        </w:rPr>
        <w:t xml:space="preserve"> </w:t>
      </w:r>
      <w:proofErr w:type="spellStart"/>
      <w:r>
        <w:rPr>
          <w:rFonts w:eastAsia="Verdana"/>
        </w:rPr>
        <w:t>ideeën</w:t>
      </w:r>
      <w:proofErr w:type="spellEnd"/>
      <w:r>
        <w:rPr>
          <w:rFonts w:eastAsia="Verdana"/>
        </w:rPr>
        <w:t xml:space="preserve"> die de </w:t>
      </w:r>
      <w:proofErr w:type="spellStart"/>
      <w:r>
        <w:rPr>
          <w:rFonts w:eastAsia="Verdana"/>
        </w:rPr>
        <w:t>Vlaamse</w:t>
      </w:r>
      <w:proofErr w:type="spellEnd"/>
      <w:r>
        <w:rPr>
          <w:rFonts w:eastAsia="Verdana"/>
        </w:rPr>
        <w:t xml:space="preserve"> </w:t>
      </w:r>
      <w:proofErr w:type="spellStart"/>
      <w:r w:rsidR="00E467DC">
        <w:rPr>
          <w:rFonts w:eastAsia="Verdana"/>
        </w:rPr>
        <w:t>R</w:t>
      </w:r>
      <w:r>
        <w:rPr>
          <w:rFonts w:eastAsia="Verdana"/>
        </w:rPr>
        <w:t>egering</w:t>
      </w:r>
      <w:proofErr w:type="spellEnd"/>
      <w:r>
        <w:rPr>
          <w:rFonts w:eastAsia="Verdana"/>
        </w:rPr>
        <w:t xml:space="preserve"> </w:t>
      </w:r>
      <w:proofErr w:type="spellStart"/>
      <w:r>
        <w:rPr>
          <w:rFonts w:eastAsia="Verdana"/>
        </w:rPr>
        <w:t>heeft</w:t>
      </w:r>
      <w:proofErr w:type="spellEnd"/>
      <w:r>
        <w:rPr>
          <w:rFonts w:eastAsia="Verdana"/>
        </w:rPr>
        <w:t xml:space="preserve"> </w:t>
      </w:r>
      <w:proofErr w:type="spellStart"/>
      <w:r>
        <w:rPr>
          <w:rFonts w:eastAsia="Verdana"/>
        </w:rPr>
        <w:t>overgenomen</w:t>
      </w:r>
      <w:proofErr w:type="spellEnd"/>
      <w:r>
        <w:rPr>
          <w:rFonts w:eastAsia="Verdana"/>
        </w:rPr>
        <w:t xml:space="preserve"> </w:t>
      </w:r>
      <w:proofErr w:type="spellStart"/>
      <w:r>
        <w:rPr>
          <w:rFonts w:eastAsia="Verdana"/>
        </w:rPr>
        <w:t>dankzij</w:t>
      </w:r>
      <w:proofErr w:type="spellEnd"/>
      <w:r>
        <w:rPr>
          <w:rFonts w:eastAsia="Verdana"/>
        </w:rPr>
        <w:t xml:space="preserve"> het advies van de Vlaamse adviesraad handicap? Zo </w:t>
      </w:r>
      <w:proofErr w:type="spellStart"/>
      <w:r>
        <w:rPr>
          <w:rFonts w:eastAsia="Verdana"/>
        </w:rPr>
        <w:t>n</w:t>
      </w:r>
      <w:r w:rsidR="00E467DC">
        <w:rPr>
          <w:rFonts w:eastAsia="Verdana"/>
        </w:rPr>
        <w:t>iet</w:t>
      </w:r>
      <w:proofErr w:type="spellEnd"/>
      <w:r>
        <w:rPr>
          <w:rFonts w:eastAsia="Verdana"/>
        </w:rPr>
        <w:t xml:space="preserve">, </w:t>
      </w:r>
      <w:proofErr w:type="spellStart"/>
      <w:r>
        <w:rPr>
          <w:rFonts w:eastAsia="Verdana"/>
        </w:rPr>
        <w:t>waarom</w:t>
      </w:r>
      <w:proofErr w:type="spellEnd"/>
      <w:r>
        <w:rPr>
          <w:rFonts w:eastAsia="Verdana"/>
        </w:rPr>
        <w:t xml:space="preserve"> </w:t>
      </w:r>
      <w:proofErr w:type="spellStart"/>
      <w:r>
        <w:rPr>
          <w:rFonts w:eastAsia="Verdana"/>
        </w:rPr>
        <w:t>niet</w:t>
      </w:r>
      <w:proofErr w:type="spellEnd"/>
      <w:r>
        <w:rPr>
          <w:rFonts w:eastAsia="Verdana"/>
        </w:rPr>
        <w:t>? Zo ja, welke?</w:t>
      </w:r>
    </w:p>
    <w:p w14:paraId="5CAFEDD7" w14:textId="77777777" w:rsidR="00451CDB" w:rsidRPr="008A4109" w:rsidRDefault="00214897" w:rsidP="00E467DC">
      <w:pPr>
        <w:pStyle w:val="Lijn"/>
      </w:pPr>
    </w:p>
    <w:p w14:paraId="644430DD" w14:textId="77777777" w:rsidR="00FA199C" w:rsidRPr="008A4109" w:rsidRDefault="00214897" w:rsidP="00E75678">
      <w:pPr>
        <w:pStyle w:val="StijlStandaardSVVerdana10ptLinks-175cmRechts-0"/>
      </w:pPr>
    </w:p>
    <w:p w14:paraId="688AE33B" w14:textId="42B24889" w:rsidR="00E467DC" w:rsidRDefault="00E467DC" w:rsidP="00E467DC">
      <w:pPr>
        <w:pStyle w:val="StijlStandaardSVVerdana10ptCursiefLinks-175cmRec"/>
        <w:rPr>
          <w:lang w:val="nl-BE"/>
        </w:rPr>
      </w:pPr>
      <w:r>
        <w:rPr>
          <w:lang w:val="nl-BE"/>
        </w:rPr>
        <w:t>Vragen over hetzelfde onderwerp</w:t>
      </w:r>
      <w:r w:rsidRPr="00451CDB">
        <w:rPr>
          <w:lang w:val="nl-BE"/>
        </w:rPr>
        <w:t xml:space="preserve"> werd</w:t>
      </w:r>
      <w:r>
        <w:rPr>
          <w:lang w:val="nl-BE"/>
        </w:rPr>
        <w:t>en</w:t>
      </w:r>
      <w:r w:rsidRPr="00451CDB">
        <w:rPr>
          <w:lang w:val="nl-BE"/>
        </w:rPr>
        <w:t xml:space="preserve"> gesteld aan de ministers Jan </w:t>
      </w:r>
      <w:proofErr w:type="spellStart"/>
      <w:r w:rsidRPr="00451CDB">
        <w:rPr>
          <w:lang w:val="nl-BE"/>
        </w:rPr>
        <w:t>Jambon</w:t>
      </w:r>
      <w:proofErr w:type="spellEnd"/>
      <w:r w:rsidRPr="00451CDB">
        <w:rPr>
          <w:lang w:val="nl-BE"/>
        </w:rPr>
        <w:t xml:space="preserve"> (</w:t>
      </w:r>
      <w:r>
        <w:rPr>
          <w:lang w:val="nl-BE"/>
        </w:rPr>
        <w:t>259</w:t>
      </w:r>
      <w:r w:rsidRPr="00451CDB">
        <w:rPr>
          <w:lang w:val="nl-BE"/>
        </w:rPr>
        <w:t xml:space="preserve">), Hilde </w:t>
      </w:r>
      <w:proofErr w:type="spellStart"/>
      <w:r w:rsidRPr="00451CDB">
        <w:rPr>
          <w:lang w:val="nl-BE"/>
        </w:rPr>
        <w:t>Crevits</w:t>
      </w:r>
      <w:proofErr w:type="spellEnd"/>
      <w:r w:rsidRPr="00451CDB">
        <w:rPr>
          <w:lang w:val="nl-BE"/>
        </w:rPr>
        <w:t xml:space="preserve"> (</w:t>
      </w:r>
      <w:r>
        <w:rPr>
          <w:lang w:val="nl-BE"/>
        </w:rPr>
        <w:t>628</w:t>
      </w:r>
      <w:r w:rsidRPr="00451CDB">
        <w:rPr>
          <w:lang w:val="nl-BE"/>
        </w:rPr>
        <w:t xml:space="preserve">), Ben </w:t>
      </w:r>
      <w:proofErr w:type="spellStart"/>
      <w:r w:rsidRPr="00451CDB">
        <w:rPr>
          <w:lang w:val="nl-BE"/>
        </w:rPr>
        <w:t>Weyts</w:t>
      </w:r>
      <w:proofErr w:type="spellEnd"/>
      <w:r w:rsidRPr="00451CDB">
        <w:rPr>
          <w:lang w:val="nl-BE"/>
        </w:rPr>
        <w:t xml:space="preserve"> (</w:t>
      </w:r>
      <w:r>
        <w:rPr>
          <w:lang w:val="nl-BE"/>
        </w:rPr>
        <w:t>589</w:t>
      </w:r>
      <w:r w:rsidRPr="00451CDB">
        <w:rPr>
          <w:lang w:val="nl-BE"/>
        </w:rPr>
        <w:t xml:space="preserve">), </w:t>
      </w:r>
      <w:proofErr w:type="spellStart"/>
      <w:r w:rsidRPr="00451CDB">
        <w:rPr>
          <w:lang w:val="nl-BE"/>
        </w:rPr>
        <w:t>Zuhal</w:t>
      </w:r>
      <w:proofErr w:type="spellEnd"/>
      <w:r w:rsidRPr="00451CDB">
        <w:rPr>
          <w:lang w:val="nl-BE"/>
        </w:rPr>
        <w:t xml:space="preserve"> Demir (</w:t>
      </w:r>
      <w:r>
        <w:rPr>
          <w:lang w:val="nl-BE"/>
        </w:rPr>
        <w:t>806</w:t>
      </w:r>
      <w:r w:rsidRPr="00451CDB">
        <w:rPr>
          <w:lang w:val="nl-BE"/>
        </w:rPr>
        <w:t>), Wouter Beke (</w:t>
      </w:r>
      <w:r>
        <w:rPr>
          <w:lang w:val="nl-BE"/>
        </w:rPr>
        <w:t>536</w:t>
      </w:r>
      <w:r w:rsidRPr="00451CDB">
        <w:rPr>
          <w:lang w:val="nl-BE"/>
        </w:rPr>
        <w:t xml:space="preserve">), Matthias </w:t>
      </w:r>
      <w:proofErr w:type="spellStart"/>
      <w:r w:rsidRPr="00451CDB">
        <w:rPr>
          <w:lang w:val="nl-BE"/>
        </w:rPr>
        <w:t>Diependaele</w:t>
      </w:r>
      <w:proofErr w:type="spellEnd"/>
      <w:r w:rsidRPr="00451CDB">
        <w:rPr>
          <w:lang w:val="nl-BE"/>
        </w:rPr>
        <w:t xml:space="preserve"> (</w:t>
      </w:r>
      <w:r>
        <w:rPr>
          <w:lang w:val="nl-BE"/>
        </w:rPr>
        <w:t>420</w:t>
      </w:r>
      <w:r w:rsidRPr="00451CDB">
        <w:rPr>
          <w:lang w:val="nl-BE"/>
        </w:rPr>
        <w:t>), Lydia Peeters (</w:t>
      </w:r>
      <w:r>
        <w:rPr>
          <w:lang w:val="nl-BE"/>
        </w:rPr>
        <w:t>960</w:t>
      </w:r>
      <w:r w:rsidRPr="00451CDB">
        <w:rPr>
          <w:lang w:val="nl-BE"/>
        </w:rPr>
        <w:t xml:space="preserve">), Benjamin </w:t>
      </w:r>
      <w:proofErr w:type="spellStart"/>
      <w:r w:rsidRPr="00451CDB">
        <w:rPr>
          <w:lang w:val="nl-BE"/>
        </w:rPr>
        <w:t>Dalle</w:t>
      </w:r>
      <w:proofErr w:type="spellEnd"/>
      <w:r w:rsidRPr="00451CDB">
        <w:rPr>
          <w:lang w:val="nl-BE"/>
        </w:rPr>
        <w:t xml:space="preserve"> (</w:t>
      </w:r>
      <w:r>
        <w:rPr>
          <w:lang w:val="nl-BE"/>
        </w:rPr>
        <w:t>141</w:t>
      </w:r>
      <w:r w:rsidRPr="00451CDB">
        <w:rPr>
          <w:lang w:val="nl-BE"/>
        </w:rPr>
        <w:t>)</w:t>
      </w:r>
    </w:p>
    <w:p w14:paraId="27137BC2" w14:textId="77777777" w:rsidR="00FA199C" w:rsidRPr="00451CDB" w:rsidRDefault="00214897" w:rsidP="00E75678">
      <w:pPr>
        <w:pStyle w:val="StijlStandaardSVVerdana10ptCursiefLinks-175cmRec"/>
        <w:rPr>
          <w:lang w:val="nl-BE"/>
        </w:rPr>
      </w:pPr>
    </w:p>
    <w:sectPr w:rsidR="00FA199C" w:rsidRPr="00451CDB"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542D1" w14:textId="77777777" w:rsidR="00214897" w:rsidRDefault="00214897">
      <w:r>
        <w:separator/>
      </w:r>
    </w:p>
  </w:endnote>
  <w:endnote w:type="continuationSeparator" w:id="0">
    <w:p w14:paraId="6A1E88EE" w14:textId="77777777" w:rsidR="00214897" w:rsidRDefault="0021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0722F" w14:textId="77777777" w:rsidR="00D75FB1" w:rsidRDefault="00B5650A"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D49155E" w14:textId="77777777" w:rsidR="00D75FB1" w:rsidRDefault="00214897"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E9892" w14:textId="77777777" w:rsidR="00D75FB1" w:rsidRDefault="00214897" w:rsidP="001A6DC6">
    <w:pPr>
      <w:pStyle w:val="Voettekst"/>
      <w:framePr w:wrap="around" w:vAnchor="text" w:hAnchor="margin" w:xAlign="right" w:y="1"/>
      <w:rPr>
        <w:rStyle w:val="Paginanummer"/>
      </w:rPr>
    </w:pPr>
  </w:p>
  <w:p w14:paraId="6C2FFA72" w14:textId="77777777" w:rsidR="00D75FB1" w:rsidRDefault="00214897"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3865B" w14:textId="77777777" w:rsidR="00214897" w:rsidRDefault="00214897">
      <w:r>
        <w:separator/>
      </w:r>
    </w:p>
  </w:footnote>
  <w:footnote w:type="continuationSeparator" w:id="0">
    <w:p w14:paraId="2D1FF004" w14:textId="77777777" w:rsidR="00214897" w:rsidRDefault="00214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4861" w14:textId="77777777" w:rsidR="0088108E" w:rsidRDefault="00B5650A"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87A37" w14:textId="77777777" w:rsidR="0088108E" w:rsidRDefault="00214897"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2391" w14:textId="77777777" w:rsidR="00FC415D" w:rsidRDefault="00B5650A">
    <w:pPr>
      <w:pStyle w:val="Koptekst"/>
    </w:pPr>
    <w:r>
      <w:rPr>
        <w:noProof/>
        <w:lang w:val="en-US" w:eastAsia="en-US"/>
      </w:rPr>
      <w:drawing>
        <wp:anchor distT="0" distB="0" distL="114300" distR="114300" simplePos="0" relativeHeight="251658240" behindDoc="1" locked="1" layoutInCell="1" allowOverlap="1" wp14:anchorId="05AFC123" wp14:editId="4291170F">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634"/>
    <w:multiLevelType w:val="hybridMultilevel"/>
    <w:tmpl w:val="5344CD7A"/>
    <w:lvl w:ilvl="0" w:tplc="07547438">
      <w:start w:val="1"/>
      <w:numFmt w:val="decimal"/>
      <w:lvlText w:val="%1."/>
      <w:lvlJc w:val="left"/>
      <w:pPr>
        <w:tabs>
          <w:tab w:val="num" w:pos="360"/>
        </w:tabs>
        <w:ind w:left="360" w:hanging="360"/>
      </w:pPr>
    </w:lvl>
    <w:lvl w:ilvl="1" w:tplc="175EC386" w:tentative="1">
      <w:start w:val="1"/>
      <w:numFmt w:val="lowerLetter"/>
      <w:lvlText w:val="%2."/>
      <w:lvlJc w:val="left"/>
      <w:pPr>
        <w:tabs>
          <w:tab w:val="num" w:pos="1080"/>
        </w:tabs>
        <w:ind w:left="1080" w:hanging="360"/>
      </w:pPr>
    </w:lvl>
    <w:lvl w:ilvl="2" w:tplc="90DE200C" w:tentative="1">
      <w:start w:val="1"/>
      <w:numFmt w:val="lowerRoman"/>
      <w:lvlText w:val="%3."/>
      <w:lvlJc w:val="right"/>
      <w:pPr>
        <w:tabs>
          <w:tab w:val="num" w:pos="1800"/>
        </w:tabs>
        <w:ind w:left="1800" w:hanging="180"/>
      </w:pPr>
    </w:lvl>
    <w:lvl w:ilvl="3" w:tplc="B6EAA726" w:tentative="1">
      <w:start w:val="1"/>
      <w:numFmt w:val="decimal"/>
      <w:lvlText w:val="%4."/>
      <w:lvlJc w:val="left"/>
      <w:pPr>
        <w:tabs>
          <w:tab w:val="num" w:pos="2520"/>
        </w:tabs>
        <w:ind w:left="2520" w:hanging="360"/>
      </w:pPr>
    </w:lvl>
    <w:lvl w:ilvl="4" w:tplc="CA409B16" w:tentative="1">
      <w:start w:val="1"/>
      <w:numFmt w:val="lowerLetter"/>
      <w:lvlText w:val="%5."/>
      <w:lvlJc w:val="left"/>
      <w:pPr>
        <w:tabs>
          <w:tab w:val="num" w:pos="3240"/>
        </w:tabs>
        <w:ind w:left="3240" w:hanging="360"/>
      </w:pPr>
    </w:lvl>
    <w:lvl w:ilvl="5" w:tplc="301ABB80" w:tentative="1">
      <w:start w:val="1"/>
      <w:numFmt w:val="lowerRoman"/>
      <w:lvlText w:val="%6."/>
      <w:lvlJc w:val="right"/>
      <w:pPr>
        <w:tabs>
          <w:tab w:val="num" w:pos="3960"/>
        </w:tabs>
        <w:ind w:left="3960" w:hanging="180"/>
      </w:pPr>
    </w:lvl>
    <w:lvl w:ilvl="6" w:tplc="C338D686" w:tentative="1">
      <w:start w:val="1"/>
      <w:numFmt w:val="decimal"/>
      <w:lvlText w:val="%7."/>
      <w:lvlJc w:val="left"/>
      <w:pPr>
        <w:tabs>
          <w:tab w:val="num" w:pos="4680"/>
        </w:tabs>
        <w:ind w:left="4680" w:hanging="360"/>
      </w:pPr>
    </w:lvl>
    <w:lvl w:ilvl="7" w:tplc="7F38155E" w:tentative="1">
      <w:start w:val="1"/>
      <w:numFmt w:val="lowerLetter"/>
      <w:lvlText w:val="%8."/>
      <w:lvlJc w:val="left"/>
      <w:pPr>
        <w:tabs>
          <w:tab w:val="num" w:pos="5400"/>
        </w:tabs>
        <w:ind w:left="5400" w:hanging="360"/>
      </w:pPr>
    </w:lvl>
    <w:lvl w:ilvl="8" w:tplc="2A568C3C"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7B22459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0882E170">
      <w:start w:val="1"/>
      <w:numFmt w:val="bullet"/>
      <w:pStyle w:val="Lijstalinea1"/>
      <w:lvlText w:val=""/>
      <w:lvlJc w:val="left"/>
      <w:pPr>
        <w:tabs>
          <w:tab w:val="num" w:pos="-360"/>
        </w:tabs>
        <w:ind w:left="360" w:hanging="360"/>
      </w:pPr>
      <w:rPr>
        <w:rFonts w:ascii="Symbol" w:hAnsi="Symbol" w:hint="default"/>
        <w:color w:val="808080"/>
      </w:rPr>
    </w:lvl>
    <w:lvl w:ilvl="1" w:tplc="3B9E997E" w:tentative="1">
      <w:start w:val="1"/>
      <w:numFmt w:val="bullet"/>
      <w:lvlText w:val="o"/>
      <w:lvlJc w:val="left"/>
      <w:pPr>
        <w:ind w:left="1080" w:hanging="360"/>
      </w:pPr>
      <w:rPr>
        <w:rFonts w:ascii="Courier New" w:hAnsi="Courier New" w:cs="Courier New" w:hint="default"/>
      </w:rPr>
    </w:lvl>
    <w:lvl w:ilvl="2" w:tplc="224E6E9A" w:tentative="1">
      <w:start w:val="1"/>
      <w:numFmt w:val="bullet"/>
      <w:lvlText w:val=""/>
      <w:lvlJc w:val="left"/>
      <w:pPr>
        <w:ind w:left="1800" w:hanging="360"/>
      </w:pPr>
      <w:rPr>
        <w:rFonts w:ascii="Wingdings" w:hAnsi="Wingdings" w:hint="default"/>
      </w:rPr>
    </w:lvl>
    <w:lvl w:ilvl="3" w:tplc="67746882" w:tentative="1">
      <w:start w:val="1"/>
      <w:numFmt w:val="bullet"/>
      <w:lvlText w:val=""/>
      <w:lvlJc w:val="left"/>
      <w:pPr>
        <w:ind w:left="2520" w:hanging="360"/>
      </w:pPr>
      <w:rPr>
        <w:rFonts w:ascii="Symbol" w:hAnsi="Symbol" w:hint="default"/>
      </w:rPr>
    </w:lvl>
    <w:lvl w:ilvl="4" w:tplc="A2B482C2" w:tentative="1">
      <w:start w:val="1"/>
      <w:numFmt w:val="bullet"/>
      <w:lvlText w:val="o"/>
      <w:lvlJc w:val="left"/>
      <w:pPr>
        <w:ind w:left="3240" w:hanging="360"/>
      </w:pPr>
      <w:rPr>
        <w:rFonts w:ascii="Courier New" w:hAnsi="Courier New" w:cs="Courier New" w:hint="default"/>
      </w:rPr>
    </w:lvl>
    <w:lvl w:ilvl="5" w:tplc="C6C0445E" w:tentative="1">
      <w:start w:val="1"/>
      <w:numFmt w:val="bullet"/>
      <w:lvlText w:val=""/>
      <w:lvlJc w:val="left"/>
      <w:pPr>
        <w:ind w:left="3960" w:hanging="360"/>
      </w:pPr>
      <w:rPr>
        <w:rFonts w:ascii="Wingdings" w:hAnsi="Wingdings" w:hint="default"/>
      </w:rPr>
    </w:lvl>
    <w:lvl w:ilvl="6" w:tplc="59BC01AA" w:tentative="1">
      <w:start w:val="1"/>
      <w:numFmt w:val="bullet"/>
      <w:lvlText w:val=""/>
      <w:lvlJc w:val="left"/>
      <w:pPr>
        <w:ind w:left="4680" w:hanging="360"/>
      </w:pPr>
      <w:rPr>
        <w:rFonts w:ascii="Symbol" w:hAnsi="Symbol" w:hint="default"/>
      </w:rPr>
    </w:lvl>
    <w:lvl w:ilvl="7" w:tplc="47B085B4" w:tentative="1">
      <w:start w:val="1"/>
      <w:numFmt w:val="bullet"/>
      <w:lvlText w:val="o"/>
      <w:lvlJc w:val="left"/>
      <w:pPr>
        <w:ind w:left="5400" w:hanging="360"/>
      </w:pPr>
      <w:rPr>
        <w:rFonts w:ascii="Courier New" w:hAnsi="Courier New" w:cs="Courier New" w:hint="default"/>
      </w:rPr>
    </w:lvl>
    <w:lvl w:ilvl="8" w:tplc="DA1C2408"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001EE3E8">
      <w:start w:val="1"/>
      <w:numFmt w:val="bullet"/>
      <w:lvlText w:val="o"/>
      <w:lvlJc w:val="left"/>
      <w:pPr>
        <w:ind w:left="720" w:hanging="360"/>
      </w:pPr>
      <w:rPr>
        <w:rFonts w:ascii="Courier New" w:hAnsi="Courier New" w:cs="Courier New" w:hint="default"/>
      </w:rPr>
    </w:lvl>
    <w:lvl w:ilvl="1" w:tplc="FBC2CDD0" w:tentative="1">
      <w:start w:val="1"/>
      <w:numFmt w:val="bullet"/>
      <w:lvlText w:val="o"/>
      <w:lvlJc w:val="left"/>
      <w:pPr>
        <w:ind w:left="1440" w:hanging="360"/>
      </w:pPr>
      <w:rPr>
        <w:rFonts w:ascii="Courier New" w:hAnsi="Courier New" w:cs="Courier New" w:hint="default"/>
      </w:rPr>
    </w:lvl>
    <w:lvl w:ilvl="2" w:tplc="292011D4" w:tentative="1">
      <w:start w:val="1"/>
      <w:numFmt w:val="bullet"/>
      <w:lvlText w:val=""/>
      <w:lvlJc w:val="left"/>
      <w:pPr>
        <w:ind w:left="2160" w:hanging="360"/>
      </w:pPr>
      <w:rPr>
        <w:rFonts w:ascii="Wingdings" w:hAnsi="Wingdings" w:hint="default"/>
      </w:rPr>
    </w:lvl>
    <w:lvl w:ilvl="3" w:tplc="392C992E" w:tentative="1">
      <w:start w:val="1"/>
      <w:numFmt w:val="bullet"/>
      <w:lvlText w:val=""/>
      <w:lvlJc w:val="left"/>
      <w:pPr>
        <w:ind w:left="2880" w:hanging="360"/>
      </w:pPr>
      <w:rPr>
        <w:rFonts w:ascii="Symbol" w:hAnsi="Symbol" w:hint="default"/>
      </w:rPr>
    </w:lvl>
    <w:lvl w:ilvl="4" w:tplc="EABA7B3A" w:tentative="1">
      <w:start w:val="1"/>
      <w:numFmt w:val="bullet"/>
      <w:lvlText w:val="o"/>
      <w:lvlJc w:val="left"/>
      <w:pPr>
        <w:ind w:left="3600" w:hanging="360"/>
      </w:pPr>
      <w:rPr>
        <w:rFonts w:ascii="Courier New" w:hAnsi="Courier New" w:cs="Courier New" w:hint="default"/>
      </w:rPr>
    </w:lvl>
    <w:lvl w:ilvl="5" w:tplc="DAA47598" w:tentative="1">
      <w:start w:val="1"/>
      <w:numFmt w:val="bullet"/>
      <w:lvlText w:val=""/>
      <w:lvlJc w:val="left"/>
      <w:pPr>
        <w:ind w:left="4320" w:hanging="360"/>
      </w:pPr>
      <w:rPr>
        <w:rFonts w:ascii="Wingdings" w:hAnsi="Wingdings" w:hint="default"/>
      </w:rPr>
    </w:lvl>
    <w:lvl w:ilvl="6" w:tplc="DE027018" w:tentative="1">
      <w:start w:val="1"/>
      <w:numFmt w:val="bullet"/>
      <w:lvlText w:val=""/>
      <w:lvlJc w:val="left"/>
      <w:pPr>
        <w:ind w:left="5040" w:hanging="360"/>
      </w:pPr>
      <w:rPr>
        <w:rFonts w:ascii="Symbol" w:hAnsi="Symbol" w:hint="default"/>
      </w:rPr>
    </w:lvl>
    <w:lvl w:ilvl="7" w:tplc="A6A22FB8" w:tentative="1">
      <w:start w:val="1"/>
      <w:numFmt w:val="bullet"/>
      <w:lvlText w:val="o"/>
      <w:lvlJc w:val="left"/>
      <w:pPr>
        <w:ind w:left="5760" w:hanging="360"/>
      </w:pPr>
      <w:rPr>
        <w:rFonts w:ascii="Courier New" w:hAnsi="Courier New" w:cs="Courier New" w:hint="default"/>
      </w:rPr>
    </w:lvl>
    <w:lvl w:ilvl="8" w:tplc="0FA697C2"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BF2EC2A8">
      <w:start w:val="1"/>
      <w:numFmt w:val="bullet"/>
      <w:lvlText w:val=""/>
      <w:lvlJc w:val="left"/>
      <w:pPr>
        <w:ind w:left="360" w:hanging="360"/>
      </w:pPr>
      <w:rPr>
        <w:rFonts w:ascii="Symbol" w:hAnsi="Symbol" w:hint="default"/>
      </w:rPr>
    </w:lvl>
    <w:lvl w:ilvl="1" w:tplc="1F740388" w:tentative="1">
      <w:start w:val="1"/>
      <w:numFmt w:val="bullet"/>
      <w:lvlText w:val="o"/>
      <w:lvlJc w:val="left"/>
      <w:pPr>
        <w:ind w:left="1080" w:hanging="360"/>
      </w:pPr>
      <w:rPr>
        <w:rFonts w:ascii="Courier New" w:hAnsi="Courier New" w:cs="Courier New" w:hint="default"/>
      </w:rPr>
    </w:lvl>
    <w:lvl w:ilvl="2" w:tplc="E6AE2548" w:tentative="1">
      <w:start w:val="1"/>
      <w:numFmt w:val="bullet"/>
      <w:lvlText w:val=""/>
      <w:lvlJc w:val="left"/>
      <w:pPr>
        <w:ind w:left="1800" w:hanging="360"/>
      </w:pPr>
      <w:rPr>
        <w:rFonts w:ascii="Wingdings" w:hAnsi="Wingdings" w:hint="default"/>
      </w:rPr>
    </w:lvl>
    <w:lvl w:ilvl="3" w:tplc="A72600CC" w:tentative="1">
      <w:start w:val="1"/>
      <w:numFmt w:val="bullet"/>
      <w:lvlText w:val=""/>
      <w:lvlJc w:val="left"/>
      <w:pPr>
        <w:ind w:left="2520" w:hanging="360"/>
      </w:pPr>
      <w:rPr>
        <w:rFonts w:ascii="Symbol" w:hAnsi="Symbol" w:hint="default"/>
      </w:rPr>
    </w:lvl>
    <w:lvl w:ilvl="4" w:tplc="D97AA014" w:tentative="1">
      <w:start w:val="1"/>
      <w:numFmt w:val="bullet"/>
      <w:lvlText w:val="o"/>
      <w:lvlJc w:val="left"/>
      <w:pPr>
        <w:ind w:left="3240" w:hanging="360"/>
      </w:pPr>
      <w:rPr>
        <w:rFonts w:ascii="Courier New" w:hAnsi="Courier New" w:cs="Courier New" w:hint="default"/>
      </w:rPr>
    </w:lvl>
    <w:lvl w:ilvl="5" w:tplc="B08EE2CC" w:tentative="1">
      <w:start w:val="1"/>
      <w:numFmt w:val="bullet"/>
      <w:lvlText w:val=""/>
      <w:lvlJc w:val="left"/>
      <w:pPr>
        <w:ind w:left="3960" w:hanging="360"/>
      </w:pPr>
      <w:rPr>
        <w:rFonts w:ascii="Wingdings" w:hAnsi="Wingdings" w:hint="default"/>
      </w:rPr>
    </w:lvl>
    <w:lvl w:ilvl="6" w:tplc="61A21622" w:tentative="1">
      <w:start w:val="1"/>
      <w:numFmt w:val="bullet"/>
      <w:lvlText w:val=""/>
      <w:lvlJc w:val="left"/>
      <w:pPr>
        <w:ind w:left="4680" w:hanging="360"/>
      </w:pPr>
      <w:rPr>
        <w:rFonts w:ascii="Symbol" w:hAnsi="Symbol" w:hint="default"/>
      </w:rPr>
    </w:lvl>
    <w:lvl w:ilvl="7" w:tplc="8A461EAC" w:tentative="1">
      <w:start w:val="1"/>
      <w:numFmt w:val="bullet"/>
      <w:lvlText w:val="o"/>
      <w:lvlJc w:val="left"/>
      <w:pPr>
        <w:ind w:left="5400" w:hanging="360"/>
      </w:pPr>
      <w:rPr>
        <w:rFonts w:ascii="Courier New" w:hAnsi="Courier New" w:cs="Courier New" w:hint="default"/>
      </w:rPr>
    </w:lvl>
    <w:lvl w:ilvl="8" w:tplc="0C22C9E8"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54246572">
      <w:start w:val="1"/>
      <w:numFmt w:val="bullet"/>
      <w:lvlText w:val=""/>
      <w:lvlJc w:val="left"/>
      <w:pPr>
        <w:tabs>
          <w:tab w:val="num" w:pos="0"/>
        </w:tabs>
        <w:ind w:left="720" w:hanging="360"/>
      </w:pPr>
      <w:rPr>
        <w:rFonts w:ascii="Symbol" w:hAnsi="Symbol" w:hint="default"/>
        <w:color w:val="808080"/>
      </w:rPr>
    </w:lvl>
    <w:lvl w:ilvl="1" w:tplc="1E448678" w:tentative="1">
      <w:start w:val="1"/>
      <w:numFmt w:val="bullet"/>
      <w:lvlText w:val="o"/>
      <w:lvlJc w:val="left"/>
      <w:pPr>
        <w:tabs>
          <w:tab w:val="num" w:pos="1440"/>
        </w:tabs>
        <w:ind w:left="1440" w:hanging="360"/>
      </w:pPr>
      <w:rPr>
        <w:rFonts w:ascii="Courier New" w:hAnsi="Courier New" w:cs="Courier New" w:hint="default"/>
      </w:rPr>
    </w:lvl>
    <w:lvl w:ilvl="2" w:tplc="3738AE2E" w:tentative="1">
      <w:start w:val="1"/>
      <w:numFmt w:val="bullet"/>
      <w:lvlText w:val=""/>
      <w:lvlJc w:val="left"/>
      <w:pPr>
        <w:tabs>
          <w:tab w:val="num" w:pos="2160"/>
        </w:tabs>
        <w:ind w:left="2160" w:hanging="360"/>
      </w:pPr>
      <w:rPr>
        <w:rFonts w:ascii="Wingdings" w:hAnsi="Wingdings" w:hint="default"/>
      </w:rPr>
    </w:lvl>
    <w:lvl w:ilvl="3" w:tplc="CC00B8EE" w:tentative="1">
      <w:start w:val="1"/>
      <w:numFmt w:val="bullet"/>
      <w:lvlText w:val=""/>
      <w:lvlJc w:val="left"/>
      <w:pPr>
        <w:tabs>
          <w:tab w:val="num" w:pos="2880"/>
        </w:tabs>
        <w:ind w:left="2880" w:hanging="360"/>
      </w:pPr>
      <w:rPr>
        <w:rFonts w:ascii="Symbol" w:hAnsi="Symbol" w:hint="default"/>
      </w:rPr>
    </w:lvl>
    <w:lvl w:ilvl="4" w:tplc="264ECECE" w:tentative="1">
      <w:start w:val="1"/>
      <w:numFmt w:val="bullet"/>
      <w:lvlText w:val="o"/>
      <w:lvlJc w:val="left"/>
      <w:pPr>
        <w:tabs>
          <w:tab w:val="num" w:pos="3600"/>
        </w:tabs>
        <w:ind w:left="3600" w:hanging="360"/>
      </w:pPr>
      <w:rPr>
        <w:rFonts w:ascii="Courier New" w:hAnsi="Courier New" w:cs="Courier New" w:hint="default"/>
      </w:rPr>
    </w:lvl>
    <w:lvl w:ilvl="5" w:tplc="519E7C22" w:tentative="1">
      <w:start w:val="1"/>
      <w:numFmt w:val="bullet"/>
      <w:lvlText w:val=""/>
      <w:lvlJc w:val="left"/>
      <w:pPr>
        <w:tabs>
          <w:tab w:val="num" w:pos="4320"/>
        </w:tabs>
        <w:ind w:left="4320" w:hanging="360"/>
      </w:pPr>
      <w:rPr>
        <w:rFonts w:ascii="Wingdings" w:hAnsi="Wingdings" w:hint="default"/>
      </w:rPr>
    </w:lvl>
    <w:lvl w:ilvl="6" w:tplc="A726026C" w:tentative="1">
      <w:start w:val="1"/>
      <w:numFmt w:val="bullet"/>
      <w:lvlText w:val=""/>
      <w:lvlJc w:val="left"/>
      <w:pPr>
        <w:tabs>
          <w:tab w:val="num" w:pos="5040"/>
        </w:tabs>
        <w:ind w:left="5040" w:hanging="360"/>
      </w:pPr>
      <w:rPr>
        <w:rFonts w:ascii="Symbol" w:hAnsi="Symbol" w:hint="default"/>
      </w:rPr>
    </w:lvl>
    <w:lvl w:ilvl="7" w:tplc="6316D792" w:tentative="1">
      <w:start w:val="1"/>
      <w:numFmt w:val="bullet"/>
      <w:lvlText w:val="o"/>
      <w:lvlJc w:val="left"/>
      <w:pPr>
        <w:tabs>
          <w:tab w:val="num" w:pos="5760"/>
        </w:tabs>
        <w:ind w:left="5760" w:hanging="360"/>
      </w:pPr>
      <w:rPr>
        <w:rFonts w:ascii="Courier New" w:hAnsi="Courier New" w:cs="Courier New" w:hint="default"/>
      </w:rPr>
    </w:lvl>
    <w:lvl w:ilvl="8" w:tplc="946C61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88"/>
    <w:rsid w:val="00157533"/>
    <w:rsid w:val="00214897"/>
    <w:rsid w:val="00304388"/>
    <w:rsid w:val="00B5650A"/>
    <w:rsid w:val="00E467D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115DE"/>
  <w15:docId w15:val="{83DEE7BD-4E68-41FD-B659-1792F5DD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2021-03-26T15:17:00Z</dcterms:created>
  <dcterms:modified xsi:type="dcterms:W3CDTF">2021-03-26T15:17:00Z</dcterms:modified>
</cp:coreProperties>
</file>